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318"/>
        <w:gridCol w:w="923"/>
        <w:gridCol w:w="3712"/>
        <w:gridCol w:w="2604"/>
      </w:tblGrid>
      <w:tr w:rsidR="00766B6C" w:rsidRPr="00314EC8" w14:paraId="48B88862" w14:textId="77777777" w:rsidTr="00344D83">
        <w:trPr>
          <w:trHeight w:val="360"/>
        </w:trPr>
        <w:tc>
          <w:tcPr>
            <w:tcW w:w="2079" w:type="dxa"/>
            <w:vMerge w:val="restart"/>
          </w:tcPr>
          <w:p w14:paraId="745E376F" w14:textId="77777777" w:rsidR="00766B6C" w:rsidRPr="00314EC8" w:rsidRDefault="00766B6C" w:rsidP="0097143A">
            <w:pPr>
              <w:rPr>
                <w:rFonts w:cs="Calibri"/>
                <w:b/>
                <w:color w:val="FFFFFF"/>
                <w:sz w:val="22"/>
                <w:szCs w:val="22"/>
              </w:rPr>
            </w:pPr>
            <w:r w:rsidRPr="00314EC8">
              <w:rPr>
                <w:rFonts w:cs="Calibri"/>
                <w:noProof/>
                <w:color w:val="000000"/>
                <w:sz w:val="22"/>
                <w:szCs w:val="22"/>
              </w:rPr>
              <w:drawing>
                <wp:inline distT="0" distB="0" distL="0" distR="0" wp14:anchorId="2B919F0B" wp14:editId="587CB3BF">
                  <wp:extent cx="1117395" cy="1774924"/>
                  <wp:effectExtent l="0" t="0" r="698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564" cy="1792666"/>
                          </a:xfrm>
                          <a:prstGeom prst="rect">
                            <a:avLst/>
                          </a:prstGeom>
                          <a:noFill/>
                          <a:ln>
                            <a:noFill/>
                          </a:ln>
                        </pic:spPr>
                      </pic:pic>
                    </a:graphicData>
                  </a:graphic>
                </wp:inline>
              </w:drawing>
            </w:r>
          </w:p>
        </w:tc>
        <w:tc>
          <w:tcPr>
            <w:tcW w:w="8557" w:type="dxa"/>
            <w:gridSpan w:val="4"/>
            <w:shd w:val="clear" w:color="auto" w:fill="000000"/>
          </w:tcPr>
          <w:p w14:paraId="0D5D0549" w14:textId="5416B0DF" w:rsidR="00766B6C" w:rsidRPr="00766B6C" w:rsidRDefault="00490571" w:rsidP="0097143A">
            <w:pPr>
              <w:jc w:val="center"/>
              <w:rPr>
                <w:rStyle w:val="inlineelement"/>
                <w:color w:val="FFFFFF" w:themeColor="background1"/>
              </w:rPr>
            </w:pPr>
            <w:r>
              <w:rPr>
                <w:rStyle w:val="inlineelement"/>
                <w:color w:val="FFFFFF" w:themeColor="background1"/>
              </w:rPr>
              <w:t xml:space="preserve">ACN ROSARY LEADERSHIP PROGRAMME </w:t>
            </w:r>
          </w:p>
          <w:p w14:paraId="03114609" w14:textId="676E50C2" w:rsidR="00766B6C" w:rsidRPr="00314EC8" w:rsidRDefault="00766B6C" w:rsidP="00582071">
            <w:pPr>
              <w:jc w:val="center"/>
              <w:rPr>
                <w:rFonts w:cs="Calibri"/>
                <w:b/>
                <w:color w:val="FFFFFF"/>
                <w:sz w:val="22"/>
                <w:szCs w:val="22"/>
              </w:rPr>
            </w:pPr>
            <w:r w:rsidRPr="00314EC8">
              <w:rPr>
                <w:rFonts w:cs="Calibri"/>
                <w:b/>
                <w:color w:val="FFFFFF"/>
                <w:sz w:val="22"/>
                <w:szCs w:val="22"/>
              </w:rPr>
              <w:t xml:space="preserve">LEARNING </w:t>
            </w:r>
            <w:r w:rsidR="00115DB3" w:rsidRPr="00314EC8">
              <w:rPr>
                <w:rFonts w:cs="Calibri"/>
                <w:b/>
                <w:color w:val="FFFFFF"/>
                <w:sz w:val="22"/>
                <w:szCs w:val="22"/>
              </w:rPr>
              <w:t xml:space="preserve">PLAN </w:t>
            </w:r>
            <w:r w:rsidR="00115DB3">
              <w:rPr>
                <w:rFonts w:cs="Calibri"/>
                <w:b/>
                <w:color w:val="FFFFFF"/>
                <w:sz w:val="22"/>
                <w:szCs w:val="22"/>
              </w:rPr>
              <w:t>EARLY</w:t>
            </w:r>
            <w:r w:rsidR="00B07E3B">
              <w:rPr>
                <w:rFonts w:cs="Calibri"/>
                <w:b/>
                <w:color w:val="FFFFFF"/>
                <w:sz w:val="22"/>
                <w:szCs w:val="22"/>
              </w:rPr>
              <w:t xml:space="preserve"> &amp; </w:t>
            </w:r>
            <w:r>
              <w:rPr>
                <w:rFonts w:cs="Calibri"/>
                <w:b/>
                <w:color w:val="FFFFFF"/>
                <w:sz w:val="22"/>
                <w:szCs w:val="22"/>
              </w:rPr>
              <w:t xml:space="preserve">FIRST </w:t>
            </w:r>
            <w:r w:rsidRPr="00314EC8">
              <w:rPr>
                <w:rFonts w:cs="Calibri"/>
                <w:b/>
                <w:color w:val="FFFFFF"/>
                <w:sz w:val="22"/>
                <w:szCs w:val="22"/>
              </w:rPr>
              <w:t>LEVEL</w:t>
            </w:r>
            <w:r>
              <w:rPr>
                <w:rFonts w:cs="Calibri"/>
                <w:b/>
                <w:color w:val="FFFFFF"/>
                <w:sz w:val="22"/>
                <w:szCs w:val="22"/>
              </w:rPr>
              <w:t xml:space="preserve"> </w:t>
            </w:r>
            <w:r w:rsidR="00115DB3">
              <w:rPr>
                <w:rFonts w:cs="Calibri"/>
                <w:b/>
                <w:color w:val="FFFFFF"/>
                <w:sz w:val="22"/>
                <w:szCs w:val="22"/>
              </w:rPr>
              <w:t>(P1-P4)</w:t>
            </w:r>
          </w:p>
        </w:tc>
      </w:tr>
      <w:tr w:rsidR="006604F8" w:rsidRPr="00314EC8" w14:paraId="179869DC" w14:textId="77777777" w:rsidTr="00E56490">
        <w:trPr>
          <w:trHeight w:val="580"/>
        </w:trPr>
        <w:tc>
          <w:tcPr>
            <w:tcW w:w="2079" w:type="dxa"/>
            <w:vMerge/>
          </w:tcPr>
          <w:p w14:paraId="6A54EB85" w14:textId="77777777" w:rsidR="006604F8" w:rsidRPr="00314EC8" w:rsidRDefault="006604F8" w:rsidP="0097143A">
            <w:pPr>
              <w:rPr>
                <w:rFonts w:cs="Calibri"/>
                <w:sz w:val="22"/>
                <w:szCs w:val="22"/>
              </w:rPr>
            </w:pPr>
          </w:p>
        </w:tc>
        <w:tc>
          <w:tcPr>
            <w:tcW w:w="1318" w:type="dxa"/>
          </w:tcPr>
          <w:p w14:paraId="56DC4EF1" w14:textId="77777777" w:rsidR="006604F8" w:rsidRPr="00490571" w:rsidRDefault="006604F8" w:rsidP="0097143A">
            <w:pPr>
              <w:rPr>
                <w:rFonts w:cs="Calibri"/>
                <w:b/>
                <w:sz w:val="22"/>
                <w:szCs w:val="22"/>
              </w:rPr>
            </w:pPr>
            <w:r w:rsidRPr="00490571">
              <w:rPr>
                <w:rFonts w:cs="Calibri"/>
                <w:b/>
                <w:sz w:val="22"/>
                <w:szCs w:val="22"/>
              </w:rPr>
              <w:t xml:space="preserve">Primary Resource </w:t>
            </w:r>
          </w:p>
          <w:p w14:paraId="5CCD5688" w14:textId="77777777" w:rsidR="006604F8" w:rsidRPr="00490571" w:rsidRDefault="006604F8" w:rsidP="0097143A">
            <w:pPr>
              <w:rPr>
                <w:rFonts w:cs="Calibri"/>
                <w:sz w:val="22"/>
                <w:szCs w:val="22"/>
              </w:rPr>
            </w:pPr>
          </w:p>
        </w:tc>
        <w:tc>
          <w:tcPr>
            <w:tcW w:w="7239" w:type="dxa"/>
            <w:gridSpan w:val="3"/>
          </w:tcPr>
          <w:p w14:paraId="2B4D4897" w14:textId="77777777" w:rsidR="006604F8" w:rsidRPr="00490571" w:rsidRDefault="006604F8" w:rsidP="0097143A">
            <w:pPr>
              <w:ind w:left="32"/>
              <w:rPr>
                <w:rFonts w:asciiTheme="minorHAnsi" w:hAnsiTheme="minorHAnsi" w:cstheme="minorHAnsi"/>
                <w:b/>
                <w:sz w:val="22"/>
                <w:szCs w:val="22"/>
              </w:rPr>
            </w:pPr>
            <w:r w:rsidRPr="00490571">
              <w:rPr>
                <w:rFonts w:asciiTheme="minorHAnsi" w:hAnsiTheme="minorHAnsi" w:cstheme="minorHAnsi"/>
                <w:b/>
                <w:sz w:val="22"/>
                <w:szCs w:val="22"/>
              </w:rPr>
              <w:t xml:space="preserve">Suggested Theme/Topic/Unit: </w:t>
            </w:r>
          </w:p>
          <w:p w14:paraId="0AF5ED2C" w14:textId="293998C0" w:rsidR="006604F8" w:rsidRPr="00314EC8" w:rsidRDefault="006604F8" w:rsidP="006604F8">
            <w:pPr>
              <w:rPr>
                <w:rFonts w:cs="Calibri"/>
                <w:sz w:val="22"/>
                <w:szCs w:val="22"/>
              </w:rPr>
            </w:pPr>
            <w:r w:rsidRPr="00490571">
              <w:rPr>
                <w:rStyle w:val="inlineelement"/>
              </w:rPr>
              <w:t>ROSARY LEADERSHIP PROGRAMME</w:t>
            </w:r>
          </w:p>
        </w:tc>
      </w:tr>
      <w:tr w:rsidR="00766B6C" w:rsidRPr="00314EC8" w14:paraId="2278C30B" w14:textId="77777777" w:rsidTr="00490571">
        <w:trPr>
          <w:trHeight w:val="440"/>
        </w:trPr>
        <w:tc>
          <w:tcPr>
            <w:tcW w:w="2079" w:type="dxa"/>
            <w:vMerge/>
          </w:tcPr>
          <w:p w14:paraId="4D21CB3A" w14:textId="77777777" w:rsidR="00766B6C" w:rsidRPr="00314EC8" w:rsidRDefault="00766B6C" w:rsidP="0097143A">
            <w:pPr>
              <w:rPr>
                <w:rFonts w:cs="Calibri"/>
                <w:sz w:val="22"/>
                <w:szCs w:val="22"/>
              </w:rPr>
            </w:pPr>
          </w:p>
        </w:tc>
        <w:tc>
          <w:tcPr>
            <w:tcW w:w="1318" w:type="dxa"/>
          </w:tcPr>
          <w:p w14:paraId="247E53A7" w14:textId="77777777" w:rsidR="00766B6C" w:rsidRPr="00314EC8" w:rsidRDefault="00766B6C" w:rsidP="0097143A">
            <w:pPr>
              <w:ind w:left="92"/>
              <w:rPr>
                <w:rFonts w:cs="Calibri"/>
                <w:sz w:val="22"/>
                <w:szCs w:val="22"/>
              </w:rPr>
            </w:pPr>
            <w:r w:rsidRPr="00314EC8">
              <w:rPr>
                <w:rFonts w:cs="Calibri"/>
                <w:sz w:val="22"/>
                <w:szCs w:val="22"/>
              </w:rPr>
              <w:t>Dates:</w:t>
            </w:r>
          </w:p>
          <w:p w14:paraId="1D5BF082" w14:textId="77777777" w:rsidR="00766B6C" w:rsidRPr="00314EC8" w:rsidRDefault="00766B6C" w:rsidP="0097143A">
            <w:pPr>
              <w:rPr>
                <w:rFonts w:cs="Calibri"/>
                <w:sz w:val="22"/>
                <w:szCs w:val="22"/>
              </w:rPr>
            </w:pPr>
          </w:p>
        </w:tc>
        <w:tc>
          <w:tcPr>
            <w:tcW w:w="7239" w:type="dxa"/>
            <w:gridSpan w:val="3"/>
          </w:tcPr>
          <w:p w14:paraId="3A2E6F83" w14:textId="59D99213" w:rsidR="00766B6C" w:rsidRPr="00102DA2" w:rsidRDefault="00490571" w:rsidP="0097143A">
            <w:pPr>
              <w:rPr>
                <w:rFonts w:asciiTheme="minorHAnsi" w:hAnsiTheme="minorHAnsi" w:cstheme="minorHAnsi"/>
                <w:sz w:val="22"/>
                <w:szCs w:val="22"/>
              </w:rPr>
            </w:pPr>
            <w:r>
              <w:rPr>
                <w:rFonts w:cs="Calibri"/>
                <w:sz w:val="22"/>
                <w:szCs w:val="22"/>
              </w:rPr>
              <w:t xml:space="preserve">Marian Months </w:t>
            </w:r>
          </w:p>
        </w:tc>
      </w:tr>
      <w:tr w:rsidR="00766B6C" w:rsidRPr="00314EC8" w14:paraId="3ED81F10" w14:textId="77777777" w:rsidTr="00344D83">
        <w:trPr>
          <w:trHeight w:val="679"/>
        </w:trPr>
        <w:tc>
          <w:tcPr>
            <w:tcW w:w="2079" w:type="dxa"/>
            <w:vMerge/>
          </w:tcPr>
          <w:p w14:paraId="0DDF374B" w14:textId="77777777" w:rsidR="00766B6C" w:rsidRPr="00314EC8" w:rsidRDefault="00766B6C" w:rsidP="0097143A">
            <w:pPr>
              <w:ind w:left="180"/>
              <w:rPr>
                <w:rFonts w:cs="Calibri"/>
                <w:sz w:val="22"/>
                <w:szCs w:val="22"/>
              </w:rPr>
            </w:pPr>
          </w:p>
        </w:tc>
        <w:tc>
          <w:tcPr>
            <w:tcW w:w="2241" w:type="dxa"/>
            <w:gridSpan w:val="2"/>
          </w:tcPr>
          <w:p w14:paraId="4758F7DC" w14:textId="77777777" w:rsidR="00766B6C" w:rsidRPr="00314EC8" w:rsidRDefault="00766B6C" w:rsidP="0097143A">
            <w:pPr>
              <w:ind w:left="232"/>
              <w:rPr>
                <w:rFonts w:cs="Calibri"/>
                <w:sz w:val="22"/>
                <w:szCs w:val="22"/>
              </w:rPr>
            </w:pPr>
            <w:r w:rsidRPr="00314EC8">
              <w:rPr>
                <w:rFonts w:cs="Calibri"/>
                <w:sz w:val="22"/>
                <w:szCs w:val="22"/>
              </w:rPr>
              <w:t>Teacher:</w:t>
            </w:r>
          </w:p>
        </w:tc>
        <w:tc>
          <w:tcPr>
            <w:tcW w:w="3712" w:type="dxa"/>
          </w:tcPr>
          <w:p w14:paraId="3B2994EE" w14:textId="7888184E" w:rsidR="00766B6C" w:rsidRPr="00314EC8" w:rsidRDefault="006604F8" w:rsidP="0097143A">
            <w:pPr>
              <w:rPr>
                <w:rFonts w:cs="Calibri"/>
                <w:b/>
                <w:sz w:val="22"/>
                <w:szCs w:val="22"/>
              </w:rPr>
            </w:pPr>
            <w:r>
              <w:rPr>
                <w:rFonts w:cs="Calibri"/>
                <w:b/>
                <w:sz w:val="40"/>
                <w:szCs w:val="22"/>
              </w:rPr>
              <w:t xml:space="preserve">Early &amp; </w:t>
            </w:r>
            <w:r w:rsidR="00766B6C">
              <w:rPr>
                <w:rFonts w:cs="Calibri"/>
                <w:b/>
                <w:sz w:val="40"/>
                <w:szCs w:val="22"/>
              </w:rPr>
              <w:t xml:space="preserve">First </w:t>
            </w:r>
            <w:r w:rsidR="00766B6C" w:rsidRPr="00314EC8">
              <w:rPr>
                <w:rFonts w:cs="Calibri"/>
                <w:b/>
                <w:sz w:val="40"/>
                <w:szCs w:val="22"/>
              </w:rPr>
              <w:t>Level</w:t>
            </w:r>
          </w:p>
        </w:tc>
        <w:tc>
          <w:tcPr>
            <w:tcW w:w="2604" w:type="dxa"/>
          </w:tcPr>
          <w:p w14:paraId="4543386A" w14:textId="77777777" w:rsidR="00766B6C" w:rsidRPr="00314EC8" w:rsidRDefault="00766B6C" w:rsidP="0097143A">
            <w:pPr>
              <w:rPr>
                <w:rFonts w:cs="Calibri"/>
                <w:sz w:val="22"/>
                <w:szCs w:val="22"/>
              </w:rPr>
            </w:pPr>
            <w:r w:rsidRPr="00314EC8">
              <w:rPr>
                <w:rFonts w:cs="Calibri"/>
                <w:sz w:val="22"/>
                <w:szCs w:val="22"/>
              </w:rPr>
              <w:t>Class:</w:t>
            </w:r>
          </w:p>
        </w:tc>
      </w:tr>
      <w:tr w:rsidR="00766B6C" w:rsidRPr="00314EC8" w14:paraId="2265082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000000"/>
            </w:tcBorders>
            <w:shd w:val="clear" w:color="auto" w:fill="000000"/>
          </w:tcPr>
          <w:p w14:paraId="2946F656" w14:textId="0D247718" w:rsidR="00766B6C" w:rsidRPr="00314EC8" w:rsidRDefault="00766B6C" w:rsidP="00344D83">
            <w:pPr>
              <w:rPr>
                <w:rFonts w:cs="Calibri"/>
                <w:b/>
                <w:color w:val="FFFFFF"/>
                <w:sz w:val="22"/>
                <w:szCs w:val="22"/>
              </w:rPr>
            </w:pPr>
            <w:r w:rsidRPr="00314EC8">
              <w:rPr>
                <w:rFonts w:cs="Calibri"/>
                <w:b/>
                <w:color w:val="FFFFFF"/>
                <w:sz w:val="22"/>
                <w:szCs w:val="22"/>
              </w:rPr>
              <w:t>TIOF Core Learning</w:t>
            </w:r>
            <w:r>
              <w:rPr>
                <w:rFonts w:cs="Calibri"/>
                <w:b/>
                <w:color w:val="FFFFFF"/>
                <w:sz w:val="22"/>
                <w:szCs w:val="22"/>
              </w:rPr>
              <w:t>:</w:t>
            </w:r>
            <w:r w:rsidRPr="00314EC8">
              <w:rPr>
                <w:rFonts w:cs="Calibri"/>
                <w:b/>
                <w:color w:val="FFFFFF"/>
                <w:sz w:val="22"/>
                <w:szCs w:val="22"/>
              </w:rPr>
              <w:t xml:space="preserve"> </w:t>
            </w:r>
          </w:p>
        </w:tc>
      </w:tr>
      <w:tr w:rsidR="00766B6C" w:rsidRPr="00314EC8" w14:paraId="297558A5"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auto"/>
            </w:tcBorders>
            <w:shd w:val="clear" w:color="auto" w:fill="auto"/>
          </w:tcPr>
          <w:p w14:paraId="1A52E5C6" w14:textId="6D97EBF3" w:rsidR="002C1074" w:rsidRDefault="00EF0588" w:rsidP="002C1074">
            <w:pPr>
              <w:rPr>
                <w:rFonts w:asciiTheme="minorHAnsi" w:hAnsiTheme="minorHAnsi" w:cstheme="minorHAnsi"/>
                <w:b/>
                <w:u w:val="single"/>
              </w:rPr>
            </w:pPr>
            <w:r w:rsidRPr="00566754">
              <w:rPr>
                <w:rFonts w:asciiTheme="minorHAnsi" w:hAnsiTheme="minorHAnsi" w:cstheme="minorHAnsi"/>
                <w:b/>
                <w:u w:val="single"/>
              </w:rPr>
              <w:t>Early</w:t>
            </w:r>
            <w:r w:rsidR="002C1074" w:rsidRPr="00566754">
              <w:rPr>
                <w:rFonts w:asciiTheme="minorHAnsi" w:hAnsiTheme="minorHAnsi" w:cstheme="minorHAnsi"/>
                <w:b/>
                <w:u w:val="single"/>
              </w:rPr>
              <w:t xml:space="preserve"> Level </w:t>
            </w:r>
          </w:p>
          <w:p w14:paraId="365726E0" w14:textId="60FE9DA5" w:rsidR="00AF0841" w:rsidRDefault="00AF0841" w:rsidP="002C1074">
            <w:pPr>
              <w:rPr>
                <w:rFonts w:asciiTheme="minorHAnsi" w:hAnsiTheme="minorHAnsi" w:cstheme="minorHAnsi"/>
                <w:b/>
              </w:rPr>
            </w:pPr>
            <w:r w:rsidRPr="00AF0841">
              <w:rPr>
                <w:rFonts w:asciiTheme="minorHAnsi" w:hAnsiTheme="minorHAnsi" w:cstheme="minorHAnsi"/>
                <w:b/>
              </w:rPr>
              <w:t>P1</w:t>
            </w:r>
          </w:p>
          <w:p w14:paraId="2872B30B" w14:textId="77777777" w:rsidR="00DB6F6C" w:rsidRPr="00DD0A25" w:rsidRDefault="00DB6F6C" w:rsidP="00DB6F6C">
            <w:pPr>
              <w:rPr>
                <w:rFonts w:asciiTheme="minorHAnsi" w:hAnsiTheme="minorHAnsi" w:cstheme="minorHAnsi"/>
                <w:b/>
                <w:bCs/>
                <w:u w:val="single"/>
              </w:rPr>
            </w:pPr>
            <w:r w:rsidRPr="00DD0A25">
              <w:rPr>
                <w:rFonts w:asciiTheme="minorHAnsi" w:eastAsiaTheme="minorHAnsi" w:hAnsiTheme="minorHAnsi" w:cstheme="minorHAnsi"/>
                <w:b/>
                <w:bCs/>
                <w:u w:val="single"/>
                <w:lang w:eastAsia="en-US"/>
              </w:rPr>
              <w:t>Revealed Truth of God</w:t>
            </w:r>
          </w:p>
          <w:p w14:paraId="6ECCF954" w14:textId="77777777" w:rsidR="009D5F83" w:rsidRPr="0059082C" w:rsidRDefault="009D5F83" w:rsidP="0059082C">
            <w:pPr>
              <w:pStyle w:val="ListParagraph"/>
              <w:numPr>
                <w:ilvl w:val="0"/>
                <w:numId w:val="5"/>
              </w:numPr>
              <w:autoSpaceDE w:val="0"/>
              <w:autoSpaceDN w:val="0"/>
              <w:adjustRightInd w:val="0"/>
              <w:rPr>
                <w:rFonts w:asciiTheme="minorHAnsi" w:hAnsiTheme="minorHAnsi" w:cstheme="minorHAnsi"/>
                <w:color w:val="000000"/>
              </w:rPr>
            </w:pPr>
            <w:r w:rsidRPr="0059082C">
              <w:rPr>
                <w:rFonts w:asciiTheme="minorHAnsi" w:hAnsiTheme="minorHAnsi" w:cstheme="minorHAnsi"/>
                <w:color w:val="000000"/>
              </w:rPr>
              <w:t>I can respond to God’s call to be close to him by deepening my relationship through prayer and praise.</w:t>
            </w:r>
          </w:p>
          <w:p w14:paraId="0A55D92F" w14:textId="77777777" w:rsidR="00FE0704" w:rsidRPr="0059082C" w:rsidRDefault="00FE0704" w:rsidP="0059082C">
            <w:pPr>
              <w:pStyle w:val="ListParagraph"/>
              <w:jc w:val="center"/>
              <w:rPr>
                <w:rFonts w:asciiTheme="minorHAnsi" w:hAnsiTheme="minorHAnsi" w:cstheme="minorHAnsi"/>
              </w:rPr>
            </w:pPr>
            <w:r w:rsidRPr="0059082C">
              <w:rPr>
                <w:rFonts w:asciiTheme="minorHAnsi" w:hAnsiTheme="minorHAnsi" w:cstheme="minorHAnsi"/>
                <w:b/>
                <w:bCs/>
              </w:rPr>
              <w:t>___</w:t>
            </w:r>
          </w:p>
          <w:p w14:paraId="29615B79" w14:textId="77777777" w:rsidR="00DB6F6C" w:rsidRPr="00E2620A" w:rsidRDefault="00DB6F6C" w:rsidP="00DB6F6C">
            <w:pPr>
              <w:rPr>
                <w:b/>
                <w:bCs/>
                <w:u w:val="single"/>
              </w:rPr>
            </w:pPr>
            <w:r w:rsidRPr="00E2620A">
              <w:rPr>
                <w:b/>
                <w:bCs/>
                <w:u w:val="single"/>
              </w:rPr>
              <w:t>Hours of God</w:t>
            </w:r>
          </w:p>
          <w:p w14:paraId="47CDD06D" w14:textId="56E7ED98"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color w:val="000000"/>
                <w:lang w:eastAsia="en-US"/>
              </w:rPr>
            </w:pPr>
            <w:r w:rsidRPr="0059082C">
              <w:rPr>
                <w:rFonts w:asciiTheme="minorHAnsi" w:eastAsiaTheme="minorHAnsi" w:hAnsiTheme="minorHAnsi" w:cstheme="minorHAnsi"/>
                <w:color w:val="000000"/>
                <w:lang w:eastAsia="en-US"/>
              </w:rPr>
              <w:t>I understand that, when I pray, I am talking and listening to God.</w:t>
            </w:r>
          </w:p>
          <w:p w14:paraId="3DC1B8B2" w14:textId="77777777"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color w:val="000000"/>
                <w:lang w:eastAsia="en-US"/>
              </w:rPr>
              <w:t xml:space="preserve">I know </w:t>
            </w:r>
            <w:r w:rsidRPr="0059082C">
              <w:rPr>
                <w:rFonts w:asciiTheme="minorHAnsi" w:eastAsiaTheme="minorHAnsi" w:hAnsiTheme="minorHAnsi" w:cstheme="minorHAnsi"/>
                <w:lang w:eastAsia="en-US"/>
              </w:rPr>
              <w:t>that often, when we pray to God, we start by making the Sign of the Cross and joining our hands.</w:t>
            </w:r>
          </w:p>
          <w:p w14:paraId="4BD74900" w14:textId="77777777"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am aware that I can pray to God anytime, in my heart or aloud and that God always hears me.</w:t>
            </w:r>
          </w:p>
          <w:p w14:paraId="1D1851A7" w14:textId="77777777"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 xml:space="preserve">I remember that, when I pray, I can ask God to help </w:t>
            </w:r>
            <w:proofErr w:type="gramStart"/>
            <w:r w:rsidRPr="0059082C">
              <w:rPr>
                <w:rFonts w:asciiTheme="minorHAnsi" w:eastAsiaTheme="minorHAnsi" w:hAnsiTheme="minorHAnsi" w:cstheme="minorHAnsi"/>
                <w:lang w:eastAsia="en-US"/>
              </w:rPr>
              <w:t>me</w:t>
            </w:r>
            <w:proofErr w:type="gramEnd"/>
            <w:r w:rsidRPr="0059082C">
              <w:rPr>
                <w:rFonts w:asciiTheme="minorHAnsi" w:eastAsiaTheme="minorHAnsi" w:hAnsiTheme="minorHAnsi" w:cstheme="minorHAnsi"/>
                <w:lang w:eastAsia="en-US"/>
              </w:rPr>
              <w:t xml:space="preserve"> and others and I can thank God and honour God.</w:t>
            </w:r>
          </w:p>
          <w:p w14:paraId="4901468A" w14:textId="77777777"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 xml:space="preserve">I know that we can pray through words, </w:t>
            </w:r>
            <w:proofErr w:type="gramStart"/>
            <w:r w:rsidRPr="0059082C">
              <w:rPr>
                <w:rFonts w:asciiTheme="minorHAnsi" w:eastAsiaTheme="minorHAnsi" w:hAnsiTheme="minorHAnsi" w:cstheme="minorHAnsi"/>
                <w:lang w:eastAsia="en-US"/>
              </w:rPr>
              <w:t>gestures</w:t>
            </w:r>
            <w:proofErr w:type="gramEnd"/>
            <w:r w:rsidRPr="0059082C">
              <w:rPr>
                <w:rFonts w:asciiTheme="minorHAnsi" w:eastAsiaTheme="minorHAnsi" w:hAnsiTheme="minorHAnsi" w:cstheme="minorHAnsi"/>
                <w:lang w:eastAsia="en-US"/>
              </w:rPr>
              <w:t xml:space="preserve"> and song.</w:t>
            </w:r>
          </w:p>
          <w:p w14:paraId="50FBF1ED" w14:textId="77777777"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 xml:space="preserve">I have learnt by heart the following prayers: </w:t>
            </w:r>
            <w:r w:rsidRPr="0059082C">
              <w:rPr>
                <w:rFonts w:asciiTheme="minorHAnsi" w:eastAsiaTheme="minorHAnsi" w:hAnsiTheme="minorHAnsi" w:cstheme="minorHAnsi"/>
                <w:i/>
                <w:iCs/>
                <w:lang w:eastAsia="en-US"/>
              </w:rPr>
              <w:t xml:space="preserve">Our Father, Glory Be, Hail Mary, </w:t>
            </w:r>
          </w:p>
          <w:p w14:paraId="6C7CEA1C" w14:textId="77777777" w:rsidR="00AA5699" w:rsidRPr="0059082C" w:rsidRDefault="00AA5699" w:rsidP="0059082C">
            <w:pPr>
              <w:pStyle w:val="ListParagraph"/>
              <w:numPr>
                <w:ilvl w:val="0"/>
                <w:numId w:val="5"/>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use these prayers in my class and in personal prayer.</w:t>
            </w:r>
          </w:p>
          <w:p w14:paraId="53872289" w14:textId="5276771D" w:rsidR="00963E86" w:rsidRPr="009E6C19" w:rsidRDefault="00963E86" w:rsidP="00AA5699">
            <w:pPr>
              <w:autoSpaceDE w:val="0"/>
              <w:autoSpaceDN w:val="0"/>
              <w:adjustRightInd w:val="0"/>
              <w:rPr>
                <w:rFonts w:asciiTheme="minorHAnsi" w:eastAsiaTheme="minorHAnsi" w:hAnsiTheme="minorHAnsi" w:cstheme="minorHAnsi"/>
                <w:b/>
                <w:bCs/>
                <w:u w:val="single"/>
                <w:lang w:eastAsia="en-US"/>
              </w:rPr>
            </w:pPr>
            <w:r w:rsidRPr="009E6C19">
              <w:rPr>
                <w:rFonts w:asciiTheme="minorHAnsi" w:eastAsiaTheme="minorHAnsi" w:hAnsiTheme="minorHAnsi" w:cstheme="minorHAnsi"/>
                <w:b/>
                <w:bCs/>
                <w:u w:val="single"/>
                <w:lang w:eastAsia="en-US"/>
              </w:rPr>
              <w:t xml:space="preserve">First Level </w:t>
            </w:r>
          </w:p>
          <w:p w14:paraId="00B647A5" w14:textId="2B2E2751" w:rsidR="00B51379" w:rsidRPr="00AF0841" w:rsidRDefault="00B51379" w:rsidP="00AA5699">
            <w:pPr>
              <w:autoSpaceDE w:val="0"/>
              <w:autoSpaceDN w:val="0"/>
              <w:adjustRightInd w:val="0"/>
              <w:rPr>
                <w:rFonts w:asciiTheme="minorHAnsi" w:eastAsiaTheme="minorHAnsi" w:hAnsiTheme="minorHAnsi" w:cstheme="minorHAnsi"/>
                <w:b/>
                <w:bCs/>
                <w:lang w:eastAsia="en-US"/>
              </w:rPr>
            </w:pPr>
            <w:r w:rsidRPr="00AF0841">
              <w:rPr>
                <w:rFonts w:asciiTheme="minorHAnsi" w:eastAsiaTheme="minorHAnsi" w:hAnsiTheme="minorHAnsi" w:cstheme="minorHAnsi"/>
                <w:b/>
                <w:bCs/>
                <w:lang w:eastAsia="en-US"/>
              </w:rPr>
              <w:t xml:space="preserve">P2 </w:t>
            </w:r>
          </w:p>
          <w:p w14:paraId="668A8228" w14:textId="77777777" w:rsidR="00DB6F6C" w:rsidRDefault="00DB6F6C" w:rsidP="00DB6F6C">
            <w:pPr>
              <w:rPr>
                <w:b/>
                <w:bCs/>
                <w:u w:val="single"/>
              </w:rPr>
            </w:pPr>
            <w:r>
              <w:rPr>
                <w:b/>
                <w:bCs/>
                <w:u w:val="single"/>
              </w:rPr>
              <w:t xml:space="preserve">Son of God </w:t>
            </w:r>
          </w:p>
          <w:p w14:paraId="7879213E" w14:textId="5BBDD00D" w:rsidR="00754C90" w:rsidRPr="0059082C" w:rsidRDefault="00754C90" w:rsidP="0059082C">
            <w:pPr>
              <w:pStyle w:val="ListParagraph"/>
              <w:numPr>
                <w:ilvl w:val="0"/>
                <w:numId w:val="9"/>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hear, (read) and recount the story of the Annunciation (Luke 1: 26‐38) and I can pray the First Joyful Mystery of the Rosary.</w:t>
            </w:r>
          </w:p>
          <w:p w14:paraId="59FD4CD0" w14:textId="77777777" w:rsidR="00754C90" w:rsidRPr="0059082C" w:rsidRDefault="00754C90" w:rsidP="0059082C">
            <w:pPr>
              <w:pStyle w:val="ListParagraph"/>
              <w:numPr>
                <w:ilvl w:val="0"/>
                <w:numId w:val="9"/>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 xml:space="preserve">I know that the Angel Gabriel brought God’s special message to Mary, asking her to be the </w:t>
            </w:r>
            <w:proofErr w:type="gramStart"/>
            <w:r w:rsidRPr="0059082C">
              <w:rPr>
                <w:rFonts w:asciiTheme="minorHAnsi" w:eastAsiaTheme="minorHAnsi" w:hAnsiTheme="minorHAnsi" w:cstheme="minorHAnsi"/>
                <w:lang w:eastAsia="en-US"/>
              </w:rPr>
              <w:t>Mother</w:t>
            </w:r>
            <w:proofErr w:type="gramEnd"/>
            <w:r w:rsidRPr="0059082C">
              <w:rPr>
                <w:rFonts w:asciiTheme="minorHAnsi" w:eastAsiaTheme="minorHAnsi" w:hAnsiTheme="minorHAnsi" w:cstheme="minorHAnsi"/>
                <w:lang w:eastAsia="en-US"/>
              </w:rPr>
              <w:t xml:space="preserve"> of God’s Son and I can recognise that Mary said ‘Yes’ to God.</w:t>
            </w:r>
          </w:p>
          <w:p w14:paraId="6578B9FA" w14:textId="77777777" w:rsidR="00754C90" w:rsidRPr="0059082C" w:rsidRDefault="00754C90" w:rsidP="0059082C">
            <w:pPr>
              <w:pStyle w:val="ListParagraph"/>
              <w:numPr>
                <w:ilvl w:val="0"/>
                <w:numId w:val="9"/>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think about ways in which Mary and Joseph had to prepare for the birth of Jesus (the Nativity.</w:t>
            </w:r>
          </w:p>
          <w:p w14:paraId="638393AB" w14:textId="77777777" w:rsidR="00754C90" w:rsidRPr="0059082C" w:rsidRDefault="00754C90" w:rsidP="0059082C">
            <w:pPr>
              <w:pStyle w:val="ListParagraph"/>
              <w:numPr>
                <w:ilvl w:val="0"/>
                <w:numId w:val="9"/>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know that one of these ways was Mary visiting her cousin Elizabeth –the Visitation (Luke 1: 39‐45).</w:t>
            </w:r>
          </w:p>
          <w:p w14:paraId="49C4FDE2" w14:textId="77777777" w:rsidR="00754C90" w:rsidRPr="0059082C" w:rsidRDefault="00754C90" w:rsidP="0059082C">
            <w:pPr>
              <w:pStyle w:val="ListParagraph"/>
              <w:numPr>
                <w:ilvl w:val="0"/>
                <w:numId w:val="9"/>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consider the joyful preparations people make when waiting for a new birth.</w:t>
            </w:r>
          </w:p>
          <w:p w14:paraId="3E67EFB0" w14:textId="254C9D1F" w:rsidR="00963E86" w:rsidRPr="0059082C" w:rsidRDefault="00754C90" w:rsidP="0059082C">
            <w:pPr>
              <w:pStyle w:val="ListParagraph"/>
              <w:numPr>
                <w:ilvl w:val="0"/>
                <w:numId w:val="9"/>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recognise that we hear and recall the narrative of the Annunciation and the Visitation as we pray the Hail Mary.</w:t>
            </w:r>
          </w:p>
          <w:p w14:paraId="797942DC" w14:textId="77777777" w:rsidR="00754C90" w:rsidRPr="009E6C19" w:rsidRDefault="00754C90" w:rsidP="00754C90">
            <w:pPr>
              <w:jc w:val="center"/>
              <w:rPr>
                <w:rFonts w:asciiTheme="minorHAnsi" w:hAnsiTheme="minorHAnsi" w:cstheme="minorHAnsi"/>
              </w:rPr>
            </w:pPr>
            <w:r w:rsidRPr="009E6C19">
              <w:rPr>
                <w:rFonts w:asciiTheme="minorHAnsi" w:hAnsiTheme="minorHAnsi" w:cstheme="minorHAnsi"/>
                <w:b/>
                <w:bCs/>
              </w:rPr>
              <w:t>___</w:t>
            </w:r>
          </w:p>
          <w:p w14:paraId="402E6F46" w14:textId="77777777" w:rsidR="00DB6F6C" w:rsidRPr="00027940" w:rsidRDefault="00DB6F6C" w:rsidP="00DB6F6C">
            <w:pPr>
              <w:rPr>
                <w:rFonts w:asciiTheme="minorHAnsi" w:hAnsiTheme="minorHAnsi" w:cstheme="minorHAnsi"/>
                <w:b/>
                <w:u w:val="single"/>
              </w:rPr>
            </w:pPr>
            <w:r w:rsidRPr="00027940">
              <w:rPr>
                <w:rFonts w:asciiTheme="minorHAnsi" w:hAnsiTheme="minorHAnsi" w:cstheme="minorHAnsi"/>
                <w:b/>
                <w:u w:val="single"/>
              </w:rPr>
              <w:t xml:space="preserve">Hours of God </w:t>
            </w:r>
          </w:p>
          <w:p w14:paraId="0530F76E" w14:textId="1AB08481" w:rsidR="0067724B" w:rsidRPr="0059082C" w:rsidRDefault="0067724B" w:rsidP="0059082C">
            <w:pPr>
              <w:pStyle w:val="ListParagraph"/>
              <w:numPr>
                <w:ilvl w:val="0"/>
                <w:numId w:val="8"/>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 xml:space="preserve">I have learnt by heart the following prayers: Our Father, Glory Be, Hail Mary, Morning Prayer, Evening Prayer and Grace Before/After Meals and I can use these in </w:t>
            </w:r>
            <w:proofErr w:type="gramStart"/>
            <w:r w:rsidRPr="0059082C">
              <w:rPr>
                <w:rFonts w:asciiTheme="minorHAnsi" w:eastAsiaTheme="minorHAnsi" w:hAnsiTheme="minorHAnsi" w:cstheme="minorHAnsi"/>
                <w:lang w:eastAsia="en-US"/>
              </w:rPr>
              <w:t>my</w:t>
            </w:r>
            <w:proofErr w:type="gramEnd"/>
          </w:p>
          <w:p w14:paraId="4290E7AA" w14:textId="77777777" w:rsidR="0067724B" w:rsidRPr="0059082C" w:rsidRDefault="0067724B" w:rsidP="0059082C">
            <w:pPr>
              <w:pStyle w:val="ListParagraph"/>
              <w:numPr>
                <w:ilvl w:val="0"/>
                <w:numId w:val="8"/>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class and personal prayer. (Prayer Grid)</w:t>
            </w:r>
          </w:p>
          <w:p w14:paraId="4C144125" w14:textId="77777777" w:rsidR="0067724B" w:rsidRPr="0059082C" w:rsidRDefault="0067724B" w:rsidP="0059082C">
            <w:pPr>
              <w:pStyle w:val="ListParagraph"/>
              <w:numPr>
                <w:ilvl w:val="0"/>
                <w:numId w:val="8"/>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During class prayer times, I can contribute to prayers of thanksgiving to God for the good things in my life and world.</w:t>
            </w:r>
          </w:p>
          <w:p w14:paraId="401400DB" w14:textId="77777777" w:rsidR="0067724B" w:rsidRPr="0059082C" w:rsidRDefault="0067724B" w:rsidP="0059082C">
            <w:pPr>
              <w:pStyle w:val="ListParagraph"/>
              <w:numPr>
                <w:ilvl w:val="0"/>
                <w:numId w:val="8"/>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sit quietly for a few moments praying to God in my heart – talking and listening to God.</w:t>
            </w:r>
          </w:p>
          <w:p w14:paraId="5A71B849" w14:textId="77777777" w:rsidR="0067724B" w:rsidRPr="0059082C" w:rsidRDefault="0067724B" w:rsidP="0059082C">
            <w:pPr>
              <w:pStyle w:val="ListParagraph"/>
              <w:numPr>
                <w:ilvl w:val="0"/>
                <w:numId w:val="8"/>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use gestures and movements as types of prayer (</w:t>
            </w:r>
            <w:proofErr w:type="gramStart"/>
            <w:r w:rsidRPr="0059082C">
              <w:rPr>
                <w:rFonts w:asciiTheme="minorHAnsi" w:eastAsiaTheme="minorHAnsi" w:hAnsiTheme="minorHAnsi" w:cstheme="minorHAnsi"/>
                <w:lang w:eastAsia="en-US"/>
              </w:rPr>
              <w:t>e.g.</w:t>
            </w:r>
            <w:proofErr w:type="gramEnd"/>
            <w:r w:rsidRPr="0059082C">
              <w:rPr>
                <w:rFonts w:asciiTheme="minorHAnsi" w:eastAsiaTheme="minorHAnsi" w:hAnsiTheme="minorHAnsi" w:cstheme="minorHAnsi"/>
                <w:lang w:eastAsia="en-US"/>
              </w:rPr>
              <w:t xml:space="preserve"> kneeling, clapping, raising arms, genuflecting, bowing).</w:t>
            </w:r>
          </w:p>
          <w:p w14:paraId="3A62C055" w14:textId="57B7A37B" w:rsidR="00754C90" w:rsidRPr="0059082C" w:rsidRDefault="0067724B" w:rsidP="0059082C">
            <w:pPr>
              <w:pStyle w:val="ListParagraph"/>
              <w:numPr>
                <w:ilvl w:val="0"/>
                <w:numId w:val="8"/>
              </w:numPr>
              <w:autoSpaceDE w:val="0"/>
              <w:autoSpaceDN w:val="0"/>
              <w:adjustRightInd w:val="0"/>
              <w:rPr>
                <w:rFonts w:asciiTheme="minorHAnsi" w:eastAsiaTheme="minorHAnsi" w:hAnsiTheme="minorHAnsi" w:cstheme="minorHAnsi"/>
                <w:lang w:eastAsia="en-US"/>
              </w:rPr>
            </w:pPr>
            <w:r w:rsidRPr="0059082C">
              <w:rPr>
                <w:rFonts w:asciiTheme="minorHAnsi" w:eastAsiaTheme="minorHAnsi" w:hAnsiTheme="minorHAnsi" w:cstheme="minorHAnsi"/>
                <w:lang w:eastAsia="en-US"/>
              </w:rPr>
              <w:t>I can take part in a simple prayer service led by my teacher or chaplain.</w:t>
            </w:r>
          </w:p>
          <w:p w14:paraId="48F4C703" w14:textId="77777777" w:rsidR="0067724B" w:rsidRPr="009E6C19" w:rsidRDefault="0067724B" w:rsidP="0067724B">
            <w:pPr>
              <w:jc w:val="center"/>
              <w:rPr>
                <w:rFonts w:asciiTheme="minorHAnsi" w:hAnsiTheme="minorHAnsi" w:cstheme="minorHAnsi"/>
              </w:rPr>
            </w:pPr>
            <w:r w:rsidRPr="009E6C19">
              <w:rPr>
                <w:rFonts w:asciiTheme="minorHAnsi" w:hAnsiTheme="minorHAnsi" w:cstheme="minorHAnsi"/>
                <w:b/>
                <w:bCs/>
              </w:rPr>
              <w:t>___</w:t>
            </w:r>
          </w:p>
          <w:p w14:paraId="15975EFE" w14:textId="77777777" w:rsidR="00B51379" w:rsidRPr="0059082C" w:rsidRDefault="00B51379" w:rsidP="0059082C">
            <w:pPr>
              <w:pStyle w:val="ListParagraph"/>
              <w:numPr>
                <w:ilvl w:val="0"/>
                <w:numId w:val="6"/>
              </w:numPr>
              <w:autoSpaceDE w:val="0"/>
              <w:autoSpaceDN w:val="0"/>
              <w:adjustRightInd w:val="0"/>
              <w:rPr>
                <w:rFonts w:asciiTheme="minorHAnsi" w:hAnsiTheme="minorHAnsi" w:cstheme="minorHAnsi"/>
              </w:rPr>
            </w:pPr>
            <w:r w:rsidRPr="0059082C">
              <w:rPr>
                <w:rFonts w:asciiTheme="minorHAnsi" w:hAnsiTheme="minorHAnsi" w:cstheme="minorHAnsi"/>
              </w:rPr>
              <w:lastRenderedPageBreak/>
              <w:t>I can participate in the setting up of an altar, in honour of Mary, in my classroom – especially during Advent and the months of May and October.</w:t>
            </w:r>
          </w:p>
          <w:p w14:paraId="6B240120" w14:textId="77777777" w:rsidR="00B51379" w:rsidRPr="0059082C" w:rsidRDefault="00B51379" w:rsidP="0059082C">
            <w:pPr>
              <w:pStyle w:val="ListParagraph"/>
              <w:numPr>
                <w:ilvl w:val="0"/>
                <w:numId w:val="6"/>
              </w:numPr>
              <w:autoSpaceDE w:val="0"/>
              <w:autoSpaceDN w:val="0"/>
              <w:adjustRightInd w:val="0"/>
              <w:rPr>
                <w:rFonts w:asciiTheme="minorHAnsi" w:hAnsiTheme="minorHAnsi" w:cstheme="minorHAnsi"/>
              </w:rPr>
            </w:pPr>
            <w:r w:rsidRPr="0059082C">
              <w:rPr>
                <w:rFonts w:asciiTheme="minorHAnsi" w:hAnsiTheme="minorHAnsi" w:cstheme="minorHAnsi"/>
              </w:rPr>
              <w:t>I can recognise images and icons of Mary in the Church and in school.</w:t>
            </w:r>
          </w:p>
          <w:p w14:paraId="5F4C1412" w14:textId="77777777" w:rsidR="00B51379" w:rsidRPr="0059082C" w:rsidRDefault="00B51379" w:rsidP="0059082C">
            <w:pPr>
              <w:pStyle w:val="ListParagraph"/>
              <w:numPr>
                <w:ilvl w:val="0"/>
                <w:numId w:val="6"/>
              </w:numPr>
              <w:autoSpaceDE w:val="0"/>
              <w:autoSpaceDN w:val="0"/>
              <w:adjustRightInd w:val="0"/>
              <w:rPr>
                <w:rFonts w:asciiTheme="minorHAnsi" w:hAnsiTheme="minorHAnsi" w:cstheme="minorHAnsi"/>
              </w:rPr>
            </w:pPr>
            <w:r w:rsidRPr="0059082C">
              <w:rPr>
                <w:rFonts w:asciiTheme="minorHAnsi" w:hAnsiTheme="minorHAnsi" w:cstheme="minorHAnsi"/>
              </w:rPr>
              <w:t>I can participate in a simple liturgical procession honouring Mary.</w:t>
            </w:r>
          </w:p>
          <w:p w14:paraId="04AAE2AA" w14:textId="77777777" w:rsidR="00B51379" w:rsidRPr="0059082C" w:rsidRDefault="00B51379" w:rsidP="0059082C">
            <w:pPr>
              <w:pStyle w:val="ListParagraph"/>
              <w:numPr>
                <w:ilvl w:val="0"/>
                <w:numId w:val="6"/>
              </w:numPr>
              <w:autoSpaceDE w:val="0"/>
              <w:autoSpaceDN w:val="0"/>
              <w:adjustRightInd w:val="0"/>
              <w:rPr>
                <w:rFonts w:asciiTheme="minorHAnsi" w:hAnsiTheme="minorHAnsi" w:cstheme="minorHAnsi"/>
              </w:rPr>
            </w:pPr>
            <w:r w:rsidRPr="0059082C">
              <w:rPr>
                <w:rFonts w:asciiTheme="minorHAnsi" w:hAnsiTheme="minorHAnsi" w:cstheme="minorHAnsi"/>
              </w:rPr>
              <w:t xml:space="preserve">I have learned the words of the </w:t>
            </w:r>
            <w:r w:rsidRPr="0059082C">
              <w:rPr>
                <w:rFonts w:asciiTheme="minorHAnsi" w:hAnsiTheme="minorHAnsi" w:cstheme="minorHAnsi"/>
                <w:i/>
                <w:iCs/>
              </w:rPr>
              <w:t xml:space="preserve">Hail Mary </w:t>
            </w:r>
            <w:r w:rsidRPr="0059082C">
              <w:rPr>
                <w:rFonts w:asciiTheme="minorHAnsi" w:hAnsiTheme="minorHAnsi" w:cstheme="minorHAnsi"/>
              </w:rPr>
              <w:t xml:space="preserve">by </w:t>
            </w:r>
            <w:proofErr w:type="gramStart"/>
            <w:r w:rsidRPr="0059082C">
              <w:rPr>
                <w:rFonts w:asciiTheme="minorHAnsi" w:hAnsiTheme="minorHAnsi" w:cstheme="minorHAnsi"/>
              </w:rPr>
              <w:t>heart</w:t>
            </w:r>
            <w:proofErr w:type="gramEnd"/>
            <w:r w:rsidRPr="0059082C">
              <w:rPr>
                <w:rFonts w:asciiTheme="minorHAnsi" w:hAnsiTheme="minorHAnsi" w:cstheme="minorHAnsi"/>
              </w:rPr>
              <w:t xml:space="preserve"> and, through prayer and reflection, I am beginning to understand what it means.</w:t>
            </w:r>
          </w:p>
          <w:p w14:paraId="20F1A5FD" w14:textId="253904A4" w:rsidR="0062677E" w:rsidRPr="009E6C19" w:rsidRDefault="0062677E" w:rsidP="0062677E">
            <w:pPr>
              <w:rPr>
                <w:rFonts w:asciiTheme="minorHAnsi" w:hAnsiTheme="minorHAnsi" w:cstheme="minorHAnsi"/>
                <w:b/>
                <w:bCs/>
              </w:rPr>
            </w:pPr>
            <w:r w:rsidRPr="009E6C19">
              <w:rPr>
                <w:rFonts w:asciiTheme="minorHAnsi" w:hAnsiTheme="minorHAnsi" w:cstheme="minorHAnsi"/>
                <w:b/>
                <w:bCs/>
              </w:rPr>
              <w:t>P3</w:t>
            </w:r>
          </w:p>
          <w:p w14:paraId="0FE4A8C9" w14:textId="77777777" w:rsidR="00446B63" w:rsidRPr="00027940" w:rsidRDefault="00446B63" w:rsidP="00446B63">
            <w:pPr>
              <w:rPr>
                <w:rFonts w:asciiTheme="minorHAnsi" w:hAnsiTheme="minorHAnsi" w:cstheme="minorHAnsi"/>
                <w:b/>
                <w:u w:val="single"/>
              </w:rPr>
            </w:pPr>
            <w:r w:rsidRPr="00027940">
              <w:rPr>
                <w:rFonts w:asciiTheme="minorHAnsi" w:hAnsiTheme="minorHAnsi" w:cstheme="minorHAnsi"/>
                <w:b/>
                <w:u w:val="single"/>
              </w:rPr>
              <w:t xml:space="preserve">Hours of God </w:t>
            </w:r>
          </w:p>
          <w:p w14:paraId="12684D51" w14:textId="09E8DB73" w:rsidR="00130DD4" w:rsidRPr="0059082C" w:rsidRDefault="00130DD4" w:rsidP="0059082C">
            <w:pPr>
              <w:pStyle w:val="ListParagraph"/>
              <w:numPr>
                <w:ilvl w:val="0"/>
                <w:numId w:val="10"/>
              </w:numPr>
              <w:rPr>
                <w:rFonts w:asciiTheme="minorHAnsi" w:hAnsiTheme="minorHAnsi" w:cstheme="minorHAnsi"/>
              </w:rPr>
            </w:pPr>
            <w:r w:rsidRPr="0059082C">
              <w:rPr>
                <w:rFonts w:asciiTheme="minorHAnsi" w:hAnsiTheme="minorHAnsi" w:cstheme="minorHAnsi"/>
              </w:rPr>
              <w:t>I can participate in the creation of an Altar in honour of Mary in my classroom – especially in Advent and during the months of May and October.</w:t>
            </w:r>
          </w:p>
          <w:p w14:paraId="466AE6AE" w14:textId="77777777" w:rsidR="00130DD4" w:rsidRPr="0059082C" w:rsidRDefault="00130DD4" w:rsidP="0059082C">
            <w:pPr>
              <w:pStyle w:val="ListParagraph"/>
              <w:numPr>
                <w:ilvl w:val="0"/>
                <w:numId w:val="10"/>
              </w:numPr>
              <w:rPr>
                <w:rFonts w:asciiTheme="minorHAnsi" w:hAnsiTheme="minorHAnsi" w:cstheme="minorHAnsi"/>
              </w:rPr>
            </w:pPr>
            <w:r w:rsidRPr="0059082C">
              <w:rPr>
                <w:rFonts w:asciiTheme="minorHAnsi" w:hAnsiTheme="minorHAnsi" w:cstheme="minorHAnsi"/>
              </w:rPr>
              <w:t>I can recognise images and icons of Mary in the Church and in school.</w:t>
            </w:r>
          </w:p>
          <w:p w14:paraId="0E207B47" w14:textId="77777777" w:rsidR="00130DD4" w:rsidRPr="0059082C" w:rsidRDefault="00130DD4" w:rsidP="0059082C">
            <w:pPr>
              <w:pStyle w:val="ListParagraph"/>
              <w:numPr>
                <w:ilvl w:val="0"/>
                <w:numId w:val="10"/>
              </w:numPr>
              <w:rPr>
                <w:rFonts w:asciiTheme="minorHAnsi" w:hAnsiTheme="minorHAnsi" w:cstheme="minorHAnsi"/>
              </w:rPr>
            </w:pPr>
            <w:r w:rsidRPr="0059082C">
              <w:rPr>
                <w:rFonts w:asciiTheme="minorHAnsi" w:hAnsiTheme="minorHAnsi" w:cstheme="minorHAnsi"/>
              </w:rPr>
              <w:t>I can participate in a simple liturgical procession honouring Mary.</w:t>
            </w:r>
          </w:p>
          <w:p w14:paraId="11CF576F" w14:textId="0F261303" w:rsidR="00130DD4" w:rsidRPr="0059082C" w:rsidRDefault="00130DD4" w:rsidP="0059082C">
            <w:pPr>
              <w:pStyle w:val="ListParagraph"/>
              <w:numPr>
                <w:ilvl w:val="0"/>
                <w:numId w:val="10"/>
              </w:numPr>
              <w:rPr>
                <w:rFonts w:asciiTheme="minorHAnsi" w:hAnsiTheme="minorHAnsi" w:cstheme="minorHAnsi"/>
              </w:rPr>
            </w:pPr>
            <w:r w:rsidRPr="0059082C">
              <w:rPr>
                <w:rFonts w:asciiTheme="minorHAnsi" w:hAnsiTheme="minorHAnsi" w:cstheme="minorHAnsi"/>
              </w:rPr>
              <w:t xml:space="preserve">I can thank Mary for saying ‘yes’ to God’ and agreeing to be the </w:t>
            </w:r>
            <w:proofErr w:type="gramStart"/>
            <w:r w:rsidRPr="0059082C">
              <w:rPr>
                <w:rFonts w:asciiTheme="minorHAnsi" w:hAnsiTheme="minorHAnsi" w:cstheme="minorHAnsi"/>
              </w:rPr>
              <w:t>Mother</w:t>
            </w:r>
            <w:proofErr w:type="gramEnd"/>
            <w:r w:rsidRPr="0059082C">
              <w:rPr>
                <w:rFonts w:asciiTheme="minorHAnsi" w:hAnsiTheme="minorHAnsi" w:cstheme="minorHAnsi"/>
              </w:rPr>
              <w:t xml:space="preserve"> of His Son.</w:t>
            </w:r>
          </w:p>
          <w:p w14:paraId="07A6BA17" w14:textId="77777777" w:rsidR="00130DD4" w:rsidRPr="009E6C19" w:rsidRDefault="00130DD4" w:rsidP="00130DD4">
            <w:pPr>
              <w:jc w:val="center"/>
              <w:rPr>
                <w:rFonts w:asciiTheme="minorHAnsi" w:hAnsiTheme="minorHAnsi" w:cstheme="minorHAnsi"/>
                <w:b/>
                <w:bCs/>
              </w:rPr>
            </w:pPr>
            <w:r w:rsidRPr="009E6C19">
              <w:rPr>
                <w:rFonts w:asciiTheme="minorHAnsi" w:hAnsiTheme="minorHAnsi" w:cstheme="minorHAnsi"/>
                <w:b/>
                <w:bCs/>
              </w:rPr>
              <w:t>___</w:t>
            </w:r>
          </w:p>
          <w:p w14:paraId="3C84C659"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 xml:space="preserve">I know </w:t>
            </w:r>
            <w:proofErr w:type="gramStart"/>
            <w:r w:rsidRPr="0059082C">
              <w:rPr>
                <w:rFonts w:asciiTheme="minorHAnsi" w:hAnsiTheme="minorHAnsi" w:cstheme="minorHAnsi"/>
              </w:rPr>
              <w:t>a number of</w:t>
            </w:r>
            <w:proofErr w:type="gramEnd"/>
            <w:r w:rsidRPr="0059082C">
              <w:rPr>
                <w:rFonts w:asciiTheme="minorHAnsi" w:hAnsiTheme="minorHAnsi" w:cstheme="minorHAnsi"/>
              </w:rPr>
              <w:t xml:space="preserve"> traditional Catholic prayers and I have developed an understanding of the meaning of these prayers.</w:t>
            </w:r>
          </w:p>
          <w:p w14:paraId="4CBA1F12"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have participated in different approaches to, and experiences of, prayer.</w:t>
            </w:r>
          </w:p>
          <w:p w14:paraId="1B46CE1B"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can describe how prayer is an important part of the liturgical and devotional life of the Church.</w:t>
            </w:r>
          </w:p>
          <w:p w14:paraId="065DB01D"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have reflected on how all of these are different ways of worshipping God.</w:t>
            </w:r>
          </w:p>
          <w:p w14:paraId="5339F4E4"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know the prayers I learned in P1 and P2 by heart and I pray them regularly.</w:t>
            </w:r>
          </w:p>
          <w:p w14:paraId="7174BD0C"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know the Confiteor, the Gloria and the Eternal Rest, further Mass Responses, and the Joyful Mysteries of The Rosary (see Prayer Grid).</w:t>
            </w:r>
          </w:p>
          <w:p w14:paraId="2685569E"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 xml:space="preserve">I can pray some simple prayers of praise, </w:t>
            </w:r>
            <w:proofErr w:type="gramStart"/>
            <w:r w:rsidRPr="0059082C">
              <w:rPr>
                <w:rFonts w:asciiTheme="minorHAnsi" w:hAnsiTheme="minorHAnsi" w:cstheme="minorHAnsi"/>
              </w:rPr>
              <w:t>honour</w:t>
            </w:r>
            <w:proofErr w:type="gramEnd"/>
            <w:r w:rsidRPr="0059082C">
              <w:rPr>
                <w:rFonts w:asciiTheme="minorHAnsi" w:hAnsiTheme="minorHAnsi" w:cstheme="minorHAnsi"/>
              </w:rPr>
              <w:t xml:space="preserve"> and thanksgiving to God, in my own words, with others and alone.</w:t>
            </w:r>
          </w:p>
          <w:p w14:paraId="6458BC8B" w14:textId="77777777" w:rsidR="00B05B4E"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can respond prayerfully to a simple guided meditation led by my teacher / chaplain.</w:t>
            </w:r>
          </w:p>
          <w:p w14:paraId="4438D7A7" w14:textId="43654081" w:rsidR="00130DD4" w:rsidRPr="0059082C" w:rsidRDefault="00B05B4E" w:rsidP="0059082C">
            <w:pPr>
              <w:pStyle w:val="ListParagraph"/>
              <w:numPr>
                <w:ilvl w:val="0"/>
                <w:numId w:val="11"/>
              </w:numPr>
              <w:rPr>
                <w:rFonts w:asciiTheme="minorHAnsi" w:hAnsiTheme="minorHAnsi" w:cstheme="minorHAnsi"/>
              </w:rPr>
            </w:pPr>
            <w:r w:rsidRPr="0059082C">
              <w:rPr>
                <w:rFonts w:asciiTheme="minorHAnsi" w:hAnsiTheme="minorHAnsi" w:cstheme="minorHAnsi"/>
              </w:rPr>
              <w:t>I can recall what I have learned about angels as God’s messengers (P2: Luke 1: 26‐38 ‐ the Annunciation; Luke 2: 8‐20 ‐ the angels’ message to the shepherds</w:t>
            </w:r>
            <w:r w:rsidR="00816D81" w:rsidRPr="0059082C">
              <w:rPr>
                <w:rFonts w:asciiTheme="minorHAnsi" w:hAnsiTheme="minorHAnsi" w:cstheme="minorHAnsi"/>
              </w:rPr>
              <w:t>.</w:t>
            </w:r>
          </w:p>
          <w:p w14:paraId="03A5A29D" w14:textId="007AD410" w:rsidR="00E27FAD" w:rsidRPr="009E6C19" w:rsidRDefault="00E27FAD" w:rsidP="00B05B4E">
            <w:pPr>
              <w:rPr>
                <w:rFonts w:asciiTheme="minorHAnsi" w:hAnsiTheme="minorHAnsi" w:cstheme="minorHAnsi"/>
                <w:b/>
                <w:bCs/>
              </w:rPr>
            </w:pPr>
            <w:r w:rsidRPr="009E6C19">
              <w:rPr>
                <w:rFonts w:asciiTheme="minorHAnsi" w:hAnsiTheme="minorHAnsi" w:cstheme="minorHAnsi"/>
                <w:b/>
                <w:bCs/>
              </w:rPr>
              <w:t>P4</w:t>
            </w:r>
          </w:p>
          <w:p w14:paraId="2847B3CF" w14:textId="77777777" w:rsidR="00446B63" w:rsidRPr="00027940" w:rsidRDefault="00446B63" w:rsidP="00446B63">
            <w:pPr>
              <w:rPr>
                <w:rFonts w:asciiTheme="minorHAnsi" w:hAnsiTheme="minorHAnsi" w:cstheme="minorHAnsi"/>
                <w:b/>
                <w:u w:val="single"/>
              </w:rPr>
            </w:pPr>
            <w:r w:rsidRPr="00027940">
              <w:rPr>
                <w:rFonts w:asciiTheme="minorHAnsi" w:hAnsiTheme="minorHAnsi" w:cstheme="minorHAnsi"/>
                <w:b/>
                <w:u w:val="single"/>
              </w:rPr>
              <w:t xml:space="preserve">Hours of God </w:t>
            </w:r>
          </w:p>
          <w:p w14:paraId="6357DB23" w14:textId="49191956" w:rsidR="005D1985" w:rsidRPr="0059082C" w:rsidRDefault="005D1985" w:rsidP="0059082C">
            <w:pPr>
              <w:pStyle w:val="ListParagraph"/>
              <w:numPr>
                <w:ilvl w:val="0"/>
                <w:numId w:val="12"/>
              </w:numPr>
              <w:autoSpaceDE w:val="0"/>
              <w:autoSpaceDN w:val="0"/>
              <w:adjustRightInd w:val="0"/>
              <w:rPr>
                <w:rFonts w:asciiTheme="minorHAnsi" w:hAnsiTheme="minorHAnsi" w:cstheme="minorHAnsi"/>
              </w:rPr>
            </w:pPr>
            <w:r w:rsidRPr="0059082C">
              <w:rPr>
                <w:rFonts w:asciiTheme="minorHAnsi" w:hAnsiTheme="minorHAnsi" w:cstheme="minorHAnsi"/>
              </w:rPr>
              <w:t xml:space="preserve">I know </w:t>
            </w:r>
            <w:proofErr w:type="gramStart"/>
            <w:r w:rsidRPr="0059082C">
              <w:rPr>
                <w:rFonts w:asciiTheme="minorHAnsi" w:hAnsiTheme="minorHAnsi" w:cstheme="minorHAnsi"/>
              </w:rPr>
              <w:t>a number of</w:t>
            </w:r>
            <w:proofErr w:type="gramEnd"/>
            <w:r w:rsidRPr="0059082C">
              <w:rPr>
                <w:rFonts w:asciiTheme="minorHAnsi" w:hAnsiTheme="minorHAnsi" w:cstheme="minorHAnsi"/>
              </w:rPr>
              <w:t xml:space="preserve"> traditional Catholic prayers and I have developed an understanding of the meaning of these prayers.</w:t>
            </w:r>
          </w:p>
          <w:p w14:paraId="3C7EBEDB" w14:textId="77777777" w:rsidR="005D1985" w:rsidRPr="0059082C" w:rsidRDefault="005D1985" w:rsidP="0059082C">
            <w:pPr>
              <w:pStyle w:val="ListParagraph"/>
              <w:numPr>
                <w:ilvl w:val="0"/>
                <w:numId w:val="12"/>
              </w:numPr>
              <w:autoSpaceDE w:val="0"/>
              <w:autoSpaceDN w:val="0"/>
              <w:adjustRightInd w:val="0"/>
              <w:rPr>
                <w:rFonts w:asciiTheme="minorHAnsi" w:hAnsiTheme="minorHAnsi" w:cstheme="minorHAnsi"/>
              </w:rPr>
            </w:pPr>
            <w:r w:rsidRPr="0059082C">
              <w:rPr>
                <w:rFonts w:asciiTheme="minorHAnsi" w:hAnsiTheme="minorHAnsi" w:cstheme="minorHAnsi"/>
              </w:rPr>
              <w:t>I have participated in different approaches to, and experiences of, prayer. I can describe how prayer is an important part of the liturgical and devotional life of the</w:t>
            </w:r>
          </w:p>
          <w:p w14:paraId="656CBC09" w14:textId="77777777" w:rsidR="005D1985" w:rsidRPr="0059082C" w:rsidRDefault="005D1985" w:rsidP="0059082C">
            <w:pPr>
              <w:pStyle w:val="ListParagraph"/>
              <w:numPr>
                <w:ilvl w:val="0"/>
                <w:numId w:val="12"/>
              </w:numPr>
              <w:autoSpaceDE w:val="0"/>
              <w:autoSpaceDN w:val="0"/>
              <w:adjustRightInd w:val="0"/>
              <w:rPr>
                <w:rFonts w:asciiTheme="minorHAnsi" w:hAnsiTheme="minorHAnsi" w:cstheme="minorHAnsi"/>
              </w:rPr>
            </w:pPr>
            <w:r w:rsidRPr="0059082C">
              <w:rPr>
                <w:rFonts w:asciiTheme="minorHAnsi" w:hAnsiTheme="minorHAnsi" w:cstheme="minorHAnsi"/>
              </w:rPr>
              <w:t>Church.</w:t>
            </w:r>
          </w:p>
          <w:p w14:paraId="1776955D" w14:textId="77777777" w:rsidR="005D1985" w:rsidRPr="0059082C" w:rsidRDefault="005D1985" w:rsidP="0059082C">
            <w:pPr>
              <w:pStyle w:val="ListParagraph"/>
              <w:numPr>
                <w:ilvl w:val="0"/>
                <w:numId w:val="12"/>
              </w:numPr>
              <w:autoSpaceDE w:val="0"/>
              <w:autoSpaceDN w:val="0"/>
              <w:adjustRightInd w:val="0"/>
              <w:rPr>
                <w:rFonts w:asciiTheme="minorHAnsi" w:hAnsiTheme="minorHAnsi" w:cstheme="minorHAnsi"/>
              </w:rPr>
            </w:pPr>
            <w:r w:rsidRPr="0059082C">
              <w:rPr>
                <w:rFonts w:asciiTheme="minorHAnsi" w:hAnsiTheme="minorHAnsi" w:cstheme="minorHAnsi"/>
              </w:rPr>
              <w:t>I have reflected on how all of these are different ways of worshipping God.</w:t>
            </w:r>
          </w:p>
          <w:p w14:paraId="3B4CE06F" w14:textId="77777777" w:rsidR="005D1985" w:rsidRPr="0059082C" w:rsidRDefault="005D1985" w:rsidP="0059082C">
            <w:pPr>
              <w:pStyle w:val="ListParagraph"/>
              <w:numPr>
                <w:ilvl w:val="0"/>
                <w:numId w:val="12"/>
              </w:numPr>
              <w:autoSpaceDE w:val="0"/>
              <w:autoSpaceDN w:val="0"/>
              <w:adjustRightInd w:val="0"/>
              <w:rPr>
                <w:rFonts w:asciiTheme="minorHAnsi" w:hAnsiTheme="minorHAnsi" w:cstheme="minorHAnsi"/>
                <w:i/>
                <w:iCs/>
              </w:rPr>
            </w:pPr>
            <w:r w:rsidRPr="0059082C">
              <w:rPr>
                <w:rFonts w:asciiTheme="minorHAnsi" w:hAnsiTheme="minorHAnsi" w:cstheme="minorHAnsi"/>
              </w:rPr>
              <w:t xml:space="preserve">I know the prayers I learned in P1‐P3 by heart, and I pray these regularly. I know the </w:t>
            </w:r>
            <w:r w:rsidRPr="0059082C">
              <w:rPr>
                <w:rFonts w:asciiTheme="minorHAnsi" w:hAnsiTheme="minorHAnsi" w:cstheme="minorHAnsi"/>
                <w:i/>
                <w:iCs/>
              </w:rPr>
              <w:t>Nicene Creed</w:t>
            </w:r>
            <w:r w:rsidRPr="0059082C">
              <w:rPr>
                <w:rFonts w:asciiTheme="minorHAnsi" w:hAnsiTheme="minorHAnsi" w:cstheme="minorHAnsi"/>
              </w:rPr>
              <w:t xml:space="preserve">, all Mass responses, and </w:t>
            </w:r>
            <w:r w:rsidRPr="0059082C">
              <w:rPr>
                <w:rFonts w:asciiTheme="minorHAnsi" w:hAnsiTheme="minorHAnsi" w:cstheme="minorHAnsi"/>
                <w:i/>
                <w:iCs/>
              </w:rPr>
              <w:t>The Sorrowful Mysteries of the Rosary.</w:t>
            </w:r>
          </w:p>
          <w:p w14:paraId="0F4ADF63" w14:textId="77777777" w:rsidR="005D1985" w:rsidRPr="0059082C" w:rsidRDefault="005D1985" w:rsidP="0059082C">
            <w:pPr>
              <w:pStyle w:val="ListParagraph"/>
              <w:numPr>
                <w:ilvl w:val="0"/>
                <w:numId w:val="12"/>
              </w:numPr>
              <w:autoSpaceDE w:val="0"/>
              <w:autoSpaceDN w:val="0"/>
              <w:adjustRightInd w:val="0"/>
              <w:rPr>
                <w:rFonts w:asciiTheme="minorHAnsi" w:hAnsiTheme="minorHAnsi" w:cstheme="minorHAnsi"/>
              </w:rPr>
            </w:pPr>
            <w:r w:rsidRPr="0059082C">
              <w:rPr>
                <w:rFonts w:asciiTheme="minorHAnsi" w:hAnsiTheme="minorHAnsi" w:cstheme="minorHAnsi"/>
              </w:rPr>
              <w:t xml:space="preserve">I know how to participate prayerfully in some liturgical events through gesture, </w:t>
            </w:r>
            <w:proofErr w:type="gramStart"/>
            <w:r w:rsidRPr="0059082C">
              <w:rPr>
                <w:rFonts w:asciiTheme="minorHAnsi" w:hAnsiTheme="minorHAnsi" w:cstheme="minorHAnsi"/>
              </w:rPr>
              <w:t>word</w:t>
            </w:r>
            <w:proofErr w:type="gramEnd"/>
            <w:r w:rsidRPr="0059082C">
              <w:rPr>
                <w:rFonts w:asciiTheme="minorHAnsi" w:hAnsiTheme="minorHAnsi" w:cstheme="minorHAnsi"/>
              </w:rPr>
              <w:t xml:space="preserve"> and song.</w:t>
            </w:r>
          </w:p>
          <w:p w14:paraId="6F2B3DA7" w14:textId="77777777" w:rsidR="005D1985" w:rsidRPr="009E6C19" w:rsidRDefault="005D1985" w:rsidP="005D1985">
            <w:pPr>
              <w:jc w:val="center"/>
              <w:rPr>
                <w:rFonts w:asciiTheme="minorHAnsi" w:hAnsiTheme="minorHAnsi" w:cstheme="minorHAnsi"/>
                <w:b/>
                <w:bCs/>
              </w:rPr>
            </w:pPr>
            <w:r w:rsidRPr="009E6C19">
              <w:rPr>
                <w:rFonts w:asciiTheme="minorHAnsi" w:hAnsiTheme="minorHAnsi" w:cstheme="minorHAnsi"/>
                <w:b/>
                <w:bCs/>
              </w:rPr>
              <w:t>___</w:t>
            </w:r>
          </w:p>
          <w:p w14:paraId="688221CE" w14:textId="40F9D243" w:rsidR="005D1985" w:rsidRPr="009E6C19" w:rsidRDefault="005D1985" w:rsidP="00B05B4E">
            <w:pPr>
              <w:rPr>
                <w:rFonts w:asciiTheme="minorHAnsi" w:hAnsiTheme="minorHAnsi" w:cstheme="minorHAnsi"/>
              </w:rPr>
            </w:pPr>
          </w:p>
          <w:p w14:paraId="349EB2FF" w14:textId="77777777" w:rsidR="00396392" w:rsidRPr="0059082C"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I can participate in the creation of an Altar in honour of Mary in my classroom – especially during the season of Advent and the months of May and October.</w:t>
            </w:r>
          </w:p>
          <w:p w14:paraId="4745B5AE" w14:textId="77777777" w:rsidR="00396392" w:rsidRPr="0059082C"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I can recognise images and icons of Mary in the Church and in school.</w:t>
            </w:r>
          </w:p>
          <w:p w14:paraId="5857B445" w14:textId="77777777" w:rsidR="00396392" w:rsidRPr="0059082C"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 xml:space="preserve">I can participate in a simple liturgical procession honouring Mary and I can connect this to other liturgical processions </w:t>
            </w:r>
            <w:proofErr w:type="gramStart"/>
            <w:r w:rsidRPr="0059082C">
              <w:rPr>
                <w:rFonts w:asciiTheme="minorHAnsi" w:hAnsiTheme="minorHAnsi" w:cstheme="minorHAnsi"/>
              </w:rPr>
              <w:t>e.g.</w:t>
            </w:r>
            <w:proofErr w:type="gramEnd"/>
            <w:r w:rsidRPr="0059082C">
              <w:rPr>
                <w:rFonts w:asciiTheme="minorHAnsi" w:hAnsiTheme="minorHAnsi" w:cstheme="minorHAnsi"/>
              </w:rPr>
              <w:t xml:space="preserve"> Entrance procession at Mass, Gospel</w:t>
            </w:r>
          </w:p>
          <w:p w14:paraId="37AB8FA9" w14:textId="77777777" w:rsidR="00396392" w:rsidRPr="0059082C"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Procession, procession for the Presentation of the Gifts.</w:t>
            </w:r>
          </w:p>
          <w:p w14:paraId="4BB32301" w14:textId="77777777" w:rsidR="00396392" w:rsidRPr="0059082C"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I know that the Rosary is a special prayer that helps us to honour Mary and tells us about the life of Jesus.</w:t>
            </w:r>
          </w:p>
          <w:p w14:paraId="3252CAAF" w14:textId="77777777" w:rsidR="00396392" w:rsidRPr="0059082C"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I can say a decade of the Rosary using Rosary beads.</w:t>
            </w:r>
          </w:p>
          <w:p w14:paraId="2D3675F0" w14:textId="77777777" w:rsidR="00396392" w:rsidRDefault="00396392" w:rsidP="0059082C">
            <w:pPr>
              <w:pStyle w:val="ListParagraph"/>
              <w:numPr>
                <w:ilvl w:val="0"/>
                <w:numId w:val="13"/>
              </w:numPr>
              <w:autoSpaceDE w:val="0"/>
              <w:autoSpaceDN w:val="0"/>
              <w:adjustRightInd w:val="0"/>
              <w:rPr>
                <w:rFonts w:asciiTheme="minorHAnsi" w:hAnsiTheme="minorHAnsi" w:cstheme="minorHAnsi"/>
              </w:rPr>
            </w:pPr>
            <w:r w:rsidRPr="0059082C">
              <w:rPr>
                <w:rFonts w:asciiTheme="minorHAnsi" w:hAnsiTheme="minorHAnsi" w:cstheme="minorHAnsi"/>
              </w:rPr>
              <w:t>I know that I can pray decades of the Rosary to Mary for myself, my family and for others.</w:t>
            </w:r>
          </w:p>
          <w:p w14:paraId="01515D4F" w14:textId="5028C0C3" w:rsidR="001F5BE9" w:rsidRPr="00BD102A" w:rsidRDefault="001F5BE9" w:rsidP="001F5BE9">
            <w:pPr>
              <w:autoSpaceDE w:val="0"/>
              <w:autoSpaceDN w:val="0"/>
              <w:adjustRightInd w:val="0"/>
            </w:pPr>
          </w:p>
        </w:tc>
      </w:tr>
      <w:tr w:rsidR="00766B6C" w:rsidRPr="00314EC8" w14:paraId="630251B9"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top w:val="single" w:sz="4" w:space="0" w:color="auto"/>
              <w:left w:val="nil"/>
              <w:bottom w:val="nil"/>
              <w:right w:val="nil"/>
            </w:tcBorders>
            <w:shd w:val="clear" w:color="auto" w:fill="auto"/>
          </w:tcPr>
          <w:p w14:paraId="15D68D95" w14:textId="1032FF30" w:rsidR="00101446" w:rsidRPr="008F1ECC" w:rsidRDefault="00101446" w:rsidP="0097143A">
            <w:pPr>
              <w:rPr>
                <w:rFonts w:cs="Calibri"/>
                <w:b/>
                <w:u w:val="single"/>
              </w:rPr>
            </w:pPr>
          </w:p>
        </w:tc>
      </w:tr>
      <w:tr w:rsidR="00766B6C" w:rsidRPr="00314EC8" w14:paraId="64CA39A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0"/>
        </w:trPr>
        <w:tc>
          <w:tcPr>
            <w:tcW w:w="10636" w:type="dxa"/>
            <w:gridSpan w:val="5"/>
            <w:tcBorders>
              <w:top w:val="nil"/>
              <w:bottom w:val="single" w:sz="4" w:space="0" w:color="auto"/>
            </w:tcBorders>
            <w:shd w:val="clear" w:color="auto" w:fill="000000"/>
          </w:tcPr>
          <w:p w14:paraId="6B061E6D" w14:textId="77777777" w:rsidR="00766B6C" w:rsidRPr="00314EC8" w:rsidRDefault="00766B6C" w:rsidP="0097143A">
            <w:pPr>
              <w:rPr>
                <w:rFonts w:cs="Calibri"/>
                <w:b/>
                <w:bCs/>
                <w:color w:val="FFFFFF"/>
                <w:sz w:val="22"/>
                <w:szCs w:val="22"/>
              </w:rPr>
            </w:pPr>
            <w:r w:rsidRPr="00314EC8">
              <w:rPr>
                <w:rFonts w:cs="Calibri"/>
                <w:b/>
                <w:color w:val="FFFFFF"/>
                <w:sz w:val="22"/>
                <w:szCs w:val="22"/>
              </w:rPr>
              <w:t>Experiences and Outcomes</w:t>
            </w:r>
            <w:r>
              <w:rPr>
                <w:rFonts w:cs="Calibri"/>
                <w:b/>
                <w:color w:val="FFFFFF"/>
                <w:sz w:val="22"/>
                <w:szCs w:val="22"/>
              </w:rPr>
              <w:t>:</w:t>
            </w:r>
          </w:p>
        </w:tc>
      </w:tr>
      <w:tr w:rsidR="00766B6C" w:rsidRPr="00314EC8" w14:paraId="67C29ABE"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
        </w:trPr>
        <w:tc>
          <w:tcPr>
            <w:tcW w:w="10636" w:type="dxa"/>
            <w:gridSpan w:val="5"/>
            <w:tcBorders>
              <w:bottom w:val="single" w:sz="4" w:space="0" w:color="auto"/>
            </w:tcBorders>
            <w:shd w:val="clear" w:color="auto" w:fill="000000"/>
          </w:tcPr>
          <w:p w14:paraId="3D119D0C" w14:textId="77777777" w:rsidR="00766B6C" w:rsidRPr="00314EC8" w:rsidRDefault="00766B6C" w:rsidP="0097143A">
            <w:pPr>
              <w:rPr>
                <w:rFonts w:cs="Calibri"/>
                <w:b/>
                <w:color w:val="FFFFFF"/>
                <w:sz w:val="22"/>
                <w:szCs w:val="22"/>
              </w:rPr>
            </w:pPr>
          </w:p>
        </w:tc>
      </w:tr>
      <w:tr w:rsidR="00766B6C" w:rsidRPr="00314EC8" w14:paraId="63938E4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6"/>
        </w:trPr>
        <w:tc>
          <w:tcPr>
            <w:tcW w:w="10636" w:type="dxa"/>
            <w:gridSpan w:val="5"/>
            <w:tcBorders>
              <w:top w:val="single" w:sz="4" w:space="0" w:color="auto"/>
            </w:tcBorders>
          </w:tcPr>
          <w:p w14:paraId="3487BD02" w14:textId="5EA1340F" w:rsidR="00990E7A" w:rsidRDefault="00990E7A" w:rsidP="00990E7A">
            <w:pPr>
              <w:rPr>
                <w:b/>
                <w:bCs/>
                <w:u w:val="single"/>
              </w:rPr>
            </w:pPr>
            <w:r>
              <w:rPr>
                <w:b/>
                <w:bCs/>
                <w:u w:val="single"/>
              </w:rPr>
              <w:t xml:space="preserve">Early </w:t>
            </w:r>
            <w:r w:rsidRPr="000C0D88">
              <w:rPr>
                <w:b/>
                <w:bCs/>
                <w:u w:val="single"/>
              </w:rPr>
              <w:t>Level</w:t>
            </w:r>
          </w:p>
          <w:p w14:paraId="37097212" w14:textId="0069E18D" w:rsidR="00DD0A25" w:rsidRPr="00DD0A25" w:rsidRDefault="00DD0A25" w:rsidP="00990E7A">
            <w:pPr>
              <w:rPr>
                <w:rFonts w:asciiTheme="minorHAnsi" w:hAnsiTheme="minorHAnsi" w:cstheme="minorHAnsi"/>
                <w:b/>
                <w:bCs/>
                <w:u w:val="single"/>
              </w:rPr>
            </w:pPr>
            <w:r w:rsidRPr="00DD0A25">
              <w:rPr>
                <w:rFonts w:asciiTheme="minorHAnsi" w:eastAsiaTheme="minorHAnsi" w:hAnsiTheme="minorHAnsi" w:cstheme="minorHAnsi"/>
                <w:b/>
                <w:bCs/>
                <w:u w:val="single"/>
                <w:lang w:eastAsia="en-US"/>
              </w:rPr>
              <w:t>Revealed Truth of God</w:t>
            </w:r>
          </w:p>
          <w:p w14:paraId="4A421748" w14:textId="77777777" w:rsidR="00672E7E" w:rsidRPr="00672E7E" w:rsidRDefault="00672E7E" w:rsidP="009C1AEA">
            <w:pPr>
              <w:rPr>
                <w:b/>
                <w:bCs/>
              </w:rPr>
            </w:pPr>
            <w:r w:rsidRPr="00672E7E">
              <w:rPr>
                <w:b/>
                <w:bCs/>
              </w:rPr>
              <w:t xml:space="preserve">RERC 0‐03a </w:t>
            </w:r>
          </w:p>
          <w:p w14:paraId="5A3168A1" w14:textId="297A0C99" w:rsidR="00990E7A" w:rsidRDefault="00672E7E" w:rsidP="009C1AEA">
            <w:r w:rsidRPr="00672E7E">
              <w:t>I am aware of God's love for me and His call for me to be close to Him.</w:t>
            </w:r>
          </w:p>
          <w:p w14:paraId="409937D1" w14:textId="43F41ED1" w:rsidR="00EF12D9" w:rsidRPr="00E2620A" w:rsidRDefault="00E2620A" w:rsidP="009C1AEA">
            <w:pPr>
              <w:rPr>
                <w:b/>
                <w:bCs/>
                <w:u w:val="single"/>
              </w:rPr>
            </w:pPr>
            <w:r w:rsidRPr="00E2620A">
              <w:rPr>
                <w:b/>
                <w:bCs/>
                <w:u w:val="single"/>
              </w:rPr>
              <w:t>Hours of God</w:t>
            </w:r>
          </w:p>
          <w:p w14:paraId="1476EA1D" w14:textId="77777777" w:rsidR="00EF12D9" w:rsidRPr="00EF12D9" w:rsidRDefault="00EF12D9" w:rsidP="009C1AEA">
            <w:pPr>
              <w:rPr>
                <w:b/>
                <w:bCs/>
              </w:rPr>
            </w:pPr>
            <w:r w:rsidRPr="00EF12D9">
              <w:rPr>
                <w:b/>
                <w:bCs/>
              </w:rPr>
              <w:t>RERC 0‐14a</w:t>
            </w:r>
          </w:p>
          <w:p w14:paraId="6908CD28" w14:textId="310027A3" w:rsidR="00EF12D9" w:rsidRPr="00672E7E" w:rsidRDefault="00EF12D9" w:rsidP="009C1AEA">
            <w:r w:rsidRPr="00EF12D9">
              <w:t xml:space="preserve">I know that when I </w:t>
            </w:r>
            <w:proofErr w:type="gramStart"/>
            <w:r w:rsidRPr="00EF12D9">
              <w:t>pray</w:t>
            </w:r>
            <w:proofErr w:type="gramEnd"/>
            <w:r w:rsidRPr="00EF12D9">
              <w:t xml:space="preserve"> I am speaking to God.</w:t>
            </w:r>
          </w:p>
          <w:p w14:paraId="38EE1662" w14:textId="77777777" w:rsidR="00672E7E" w:rsidRDefault="00672E7E" w:rsidP="009C1AEA">
            <w:pPr>
              <w:rPr>
                <w:b/>
                <w:bCs/>
                <w:u w:val="single"/>
              </w:rPr>
            </w:pPr>
          </w:p>
          <w:p w14:paraId="1CCC748F" w14:textId="64840CDB" w:rsidR="005852B3" w:rsidRDefault="000C0D88" w:rsidP="009C1AEA">
            <w:pPr>
              <w:rPr>
                <w:b/>
                <w:bCs/>
                <w:u w:val="single"/>
              </w:rPr>
            </w:pPr>
            <w:r w:rsidRPr="000C0D88">
              <w:rPr>
                <w:b/>
                <w:bCs/>
                <w:u w:val="single"/>
              </w:rPr>
              <w:t>First Level</w:t>
            </w:r>
          </w:p>
          <w:p w14:paraId="0B684151" w14:textId="34E26ACA" w:rsidR="003647CE" w:rsidRDefault="003647CE" w:rsidP="009C1AEA">
            <w:pPr>
              <w:rPr>
                <w:b/>
                <w:bCs/>
                <w:u w:val="single"/>
              </w:rPr>
            </w:pPr>
            <w:r>
              <w:rPr>
                <w:b/>
                <w:bCs/>
                <w:u w:val="single"/>
              </w:rPr>
              <w:t xml:space="preserve">Son of God </w:t>
            </w:r>
          </w:p>
          <w:p w14:paraId="5495C1CB" w14:textId="77777777" w:rsidR="009647C4" w:rsidRPr="003647CE" w:rsidRDefault="009647C4" w:rsidP="009C1AEA">
            <w:pPr>
              <w:rPr>
                <w:b/>
                <w:bCs/>
              </w:rPr>
            </w:pPr>
            <w:r w:rsidRPr="003647CE">
              <w:rPr>
                <w:b/>
                <w:bCs/>
              </w:rPr>
              <w:t xml:space="preserve">RERC 1‐05a </w:t>
            </w:r>
          </w:p>
          <w:p w14:paraId="5116C343" w14:textId="6D9A5402" w:rsidR="009647C4" w:rsidRDefault="009647C4" w:rsidP="009C1AEA">
            <w:r w:rsidRPr="009647C4">
              <w:t xml:space="preserve">I am familiar with the Christmas </w:t>
            </w:r>
            <w:proofErr w:type="gramStart"/>
            <w:r w:rsidRPr="009647C4">
              <w:t>story</w:t>
            </w:r>
            <w:proofErr w:type="gramEnd"/>
            <w:r w:rsidRPr="009647C4">
              <w:t xml:space="preserve"> and I know that at Christmas we celebrate the birth of Jesus the Son of God and Son of Mary.</w:t>
            </w:r>
          </w:p>
          <w:p w14:paraId="23586547" w14:textId="77777777" w:rsidR="003647CE" w:rsidRPr="009647C4" w:rsidRDefault="003647CE" w:rsidP="009C1AEA"/>
          <w:p w14:paraId="40B7417B" w14:textId="77777777" w:rsidR="00A851EF" w:rsidRPr="00027940" w:rsidRDefault="00A851EF" w:rsidP="00A851EF">
            <w:pPr>
              <w:rPr>
                <w:rFonts w:asciiTheme="minorHAnsi" w:hAnsiTheme="minorHAnsi" w:cstheme="minorHAnsi"/>
                <w:b/>
                <w:u w:val="single"/>
              </w:rPr>
            </w:pPr>
            <w:r w:rsidRPr="00027940">
              <w:rPr>
                <w:rFonts w:asciiTheme="minorHAnsi" w:hAnsiTheme="minorHAnsi" w:cstheme="minorHAnsi"/>
                <w:b/>
                <w:u w:val="single"/>
              </w:rPr>
              <w:t xml:space="preserve">Hours of God </w:t>
            </w:r>
          </w:p>
          <w:p w14:paraId="5157E06D" w14:textId="4EF0039D" w:rsidR="00A851EF" w:rsidRPr="00027940" w:rsidRDefault="00A851EF" w:rsidP="00A851EF">
            <w:pPr>
              <w:rPr>
                <w:rFonts w:asciiTheme="minorHAnsi" w:hAnsiTheme="minorHAnsi" w:cstheme="minorHAnsi"/>
                <w:b/>
              </w:rPr>
            </w:pPr>
            <w:r w:rsidRPr="00027940">
              <w:rPr>
                <w:rFonts w:asciiTheme="minorHAnsi" w:hAnsiTheme="minorHAnsi" w:cstheme="minorHAnsi"/>
                <w:b/>
              </w:rPr>
              <w:t xml:space="preserve">RERC 1-14a </w:t>
            </w:r>
          </w:p>
          <w:p w14:paraId="0857FFF8" w14:textId="76A9BB0F" w:rsidR="00C62251" w:rsidRDefault="00A851EF" w:rsidP="00A851EF">
            <w:pPr>
              <w:rPr>
                <w:rFonts w:asciiTheme="minorHAnsi" w:hAnsiTheme="minorHAnsi" w:cstheme="minorHAnsi"/>
                <w:bCs/>
              </w:rPr>
            </w:pPr>
            <w:r w:rsidRPr="00027940">
              <w:rPr>
                <w:rFonts w:asciiTheme="minorHAnsi" w:hAnsiTheme="minorHAnsi" w:cstheme="minorHAnsi"/>
                <w:bCs/>
              </w:rPr>
              <w:t xml:space="preserve">I recognise the importance of personal prayer and communal prayer in the growth of all people’s relationship with God. I know </w:t>
            </w:r>
            <w:proofErr w:type="gramStart"/>
            <w:r w:rsidRPr="00027940">
              <w:rPr>
                <w:rFonts w:asciiTheme="minorHAnsi" w:hAnsiTheme="minorHAnsi" w:cstheme="minorHAnsi"/>
                <w:bCs/>
              </w:rPr>
              <w:t>a number of</w:t>
            </w:r>
            <w:proofErr w:type="gramEnd"/>
            <w:r w:rsidRPr="00027940">
              <w:rPr>
                <w:rFonts w:asciiTheme="minorHAnsi" w:hAnsiTheme="minorHAnsi" w:cstheme="minorHAnsi"/>
                <w:bCs/>
              </w:rPr>
              <w:t xml:space="preserve"> traditional Catholic prayers and I have developed an understanding of the meaning of these prayers. I have participated in different approaches to, and experiences of, prayer. I can describe how prayer is an important part of the liturgical and devotional life of the Church. I have reflected on how all of these are different ways of worshipping God.</w:t>
            </w:r>
          </w:p>
          <w:p w14:paraId="280BDB0B" w14:textId="77777777" w:rsidR="00701106" w:rsidRPr="00701106" w:rsidRDefault="00701106" w:rsidP="00A851EF">
            <w:pPr>
              <w:rPr>
                <w:rFonts w:asciiTheme="minorHAnsi" w:hAnsiTheme="minorHAnsi" w:cstheme="minorHAnsi"/>
                <w:b/>
              </w:rPr>
            </w:pPr>
            <w:r w:rsidRPr="00701106">
              <w:rPr>
                <w:rFonts w:asciiTheme="minorHAnsi" w:hAnsiTheme="minorHAnsi" w:cstheme="minorHAnsi"/>
                <w:b/>
              </w:rPr>
              <w:t>RERC 1‐15a</w:t>
            </w:r>
          </w:p>
          <w:p w14:paraId="23E0F3E9" w14:textId="5E3DDC06" w:rsidR="00701106" w:rsidRDefault="00701106" w:rsidP="00A851EF">
            <w:pPr>
              <w:rPr>
                <w:rFonts w:asciiTheme="minorHAnsi" w:hAnsiTheme="minorHAnsi" w:cstheme="minorHAnsi"/>
                <w:bCs/>
              </w:rPr>
            </w:pPr>
            <w:r w:rsidRPr="00701106">
              <w:rPr>
                <w:rFonts w:asciiTheme="minorHAnsi" w:hAnsiTheme="minorHAnsi" w:cstheme="minorHAnsi"/>
                <w:bCs/>
              </w:rPr>
              <w:t>I can honour Mary as Mother of Jesus and Our Mother. I can share why we honour her.</w:t>
            </w:r>
          </w:p>
          <w:p w14:paraId="499B3D82" w14:textId="263B680A" w:rsidR="0059082C" w:rsidRPr="00503750" w:rsidRDefault="0059082C" w:rsidP="001F5BE9"/>
        </w:tc>
      </w:tr>
    </w:tbl>
    <w:p w14:paraId="69F1DF20" w14:textId="77777777" w:rsidR="00101446" w:rsidRPr="00ED6FD8" w:rsidRDefault="00101446" w:rsidP="00766B6C">
      <w:pPr>
        <w:rPr>
          <w:rFonts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3DCCC948" w14:textId="77777777" w:rsidTr="0097143A">
        <w:trPr>
          <w:trHeight w:val="280"/>
        </w:trPr>
        <w:tc>
          <w:tcPr>
            <w:tcW w:w="10548" w:type="dxa"/>
            <w:tcBorders>
              <w:bottom w:val="single" w:sz="4" w:space="0" w:color="auto"/>
            </w:tcBorders>
            <w:shd w:val="clear" w:color="auto" w:fill="000000"/>
          </w:tcPr>
          <w:p w14:paraId="57CD6D9B" w14:textId="77777777" w:rsidR="00766B6C" w:rsidRDefault="00766B6C" w:rsidP="0097143A">
            <w:pPr>
              <w:rPr>
                <w:rFonts w:cs="Calibri"/>
                <w:b/>
                <w:color w:val="FFFFFF"/>
                <w:sz w:val="22"/>
                <w:szCs w:val="22"/>
              </w:rPr>
            </w:pPr>
            <w:r w:rsidRPr="00314EC8">
              <w:rPr>
                <w:rFonts w:cs="Calibri"/>
                <w:b/>
                <w:color w:val="FFFFFF"/>
                <w:sz w:val="22"/>
                <w:szCs w:val="22"/>
              </w:rPr>
              <w:t>Learning Experiences</w:t>
            </w:r>
            <w:r>
              <w:rPr>
                <w:rFonts w:cs="Calibri"/>
                <w:b/>
                <w:color w:val="FFFFFF"/>
                <w:sz w:val="22"/>
                <w:szCs w:val="22"/>
              </w:rPr>
              <w:t>:</w:t>
            </w:r>
          </w:p>
          <w:p w14:paraId="7EF2A5BA" w14:textId="77777777" w:rsidR="00766B6C" w:rsidRPr="00314EC8" w:rsidRDefault="00766B6C" w:rsidP="0097143A">
            <w:pPr>
              <w:rPr>
                <w:rFonts w:cs="Calibri"/>
                <w:b/>
                <w:bCs/>
                <w:color w:val="FFFFFF"/>
                <w:sz w:val="22"/>
                <w:szCs w:val="22"/>
              </w:rPr>
            </w:pPr>
          </w:p>
        </w:tc>
      </w:tr>
      <w:tr w:rsidR="00766B6C" w:rsidRPr="00314EC8" w14:paraId="5C460080" w14:textId="77777777" w:rsidTr="0097143A">
        <w:trPr>
          <w:trHeight w:val="416"/>
        </w:trPr>
        <w:tc>
          <w:tcPr>
            <w:tcW w:w="10548" w:type="dxa"/>
            <w:tcBorders>
              <w:top w:val="single" w:sz="4" w:space="0" w:color="auto"/>
            </w:tcBorders>
          </w:tcPr>
          <w:p w14:paraId="1EF20102" w14:textId="77777777" w:rsidR="00766B6C" w:rsidRDefault="004D5928" w:rsidP="004D5928">
            <w:pPr>
              <w:spacing w:line="276" w:lineRule="auto"/>
              <w:rPr>
                <w:rFonts w:cs="Calibri"/>
              </w:rPr>
            </w:pPr>
            <w:r>
              <w:rPr>
                <w:rFonts w:cs="Calibri"/>
              </w:rPr>
              <w:t xml:space="preserve">I am learning: </w:t>
            </w:r>
          </w:p>
          <w:p w14:paraId="72063035"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1: Aid to the Church in Need (ACN)</w:t>
            </w:r>
            <w:r w:rsidRPr="00A80A63">
              <w:rPr>
                <w:rFonts w:asciiTheme="minorHAnsi" w:hAnsiTheme="minorHAnsi" w:cstheme="minorHAnsi"/>
              </w:rPr>
              <w:br/>
              <w:t>• The significance of ACN’s mission in supporting persecuted Christian communities around the world.</w:t>
            </w:r>
            <w:r w:rsidRPr="00A80A63">
              <w:rPr>
                <w:rFonts w:asciiTheme="minorHAnsi" w:hAnsiTheme="minorHAnsi" w:cstheme="minorHAnsi"/>
              </w:rPr>
              <w:br/>
              <w:t>• The importance of 'Prayer, Information, and Action' in responding to the needs of others and supporting ACN’s work.</w:t>
            </w:r>
          </w:p>
          <w:p w14:paraId="727463DA"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2: The Rosary</w:t>
            </w:r>
            <w:r w:rsidRPr="00A80A63">
              <w:rPr>
                <w:rFonts w:asciiTheme="minorHAnsi" w:hAnsiTheme="minorHAnsi" w:cstheme="minorHAnsi"/>
              </w:rPr>
              <w:br/>
              <w:t>• The place of the rosary in Christian belief and why it is an important form of prayer.</w:t>
            </w:r>
            <w:r w:rsidRPr="00A80A63">
              <w:rPr>
                <w:rFonts w:asciiTheme="minorHAnsi" w:hAnsiTheme="minorHAnsi" w:cstheme="minorHAnsi"/>
              </w:rPr>
              <w:br/>
              <w:t>• How to pray the rosary and the different perspectives on its significance in Christian life.</w:t>
            </w:r>
            <w:r w:rsidRPr="00A80A63">
              <w:rPr>
                <w:rFonts w:asciiTheme="minorHAnsi" w:hAnsiTheme="minorHAnsi" w:cstheme="minorHAnsi"/>
              </w:rPr>
              <w:br/>
              <w:t>• How to reflect on the meaning of the rosary and communicate this through a two-minute speech.</w:t>
            </w:r>
          </w:p>
          <w:p w14:paraId="7627931C"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3: The Campaign</w:t>
            </w:r>
            <w:r w:rsidRPr="00A80A63">
              <w:rPr>
                <w:rFonts w:asciiTheme="minorHAnsi" w:hAnsiTheme="minorHAnsi" w:cstheme="minorHAnsi"/>
              </w:rPr>
              <w:br/>
              <w:t>• The significance of ACN’s ‘One Million Children Praying the Rosary for Peace’ campaign in promoting global peace.</w:t>
            </w:r>
            <w:r w:rsidRPr="00A80A63">
              <w:rPr>
                <w:rFonts w:asciiTheme="minorHAnsi" w:hAnsiTheme="minorHAnsi" w:cstheme="minorHAnsi"/>
              </w:rPr>
              <w:br/>
              <w:t>• How the apparitions at Fatima inspire the possibility of transformation through prayer.</w:t>
            </w:r>
            <w:r w:rsidRPr="00A80A63">
              <w:rPr>
                <w:rFonts w:asciiTheme="minorHAnsi" w:hAnsiTheme="minorHAnsi" w:cstheme="minorHAnsi"/>
              </w:rPr>
              <w:br/>
              <w:t>• How to create a presentation for children that helps them understand how participating in the rosary campaign could transform their lives.</w:t>
            </w:r>
          </w:p>
          <w:p w14:paraId="67438F2F"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lastRenderedPageBreak/>
              <w:t>Session 4: Blessing &amp; Prayer</w:t>
            </w:r>
            <w:r w:rsidRPr="00A80A63">
              <w:rPr>
                <w:rFonts w:asciiTheme="minorHAnsi" w:hAnsiTheme="minorHAnsi" w:cstheme="minorHAnsi"/>
              </w:rPr>
              <w:br/>
              <w:t>• The importance of the Sorrowful Mysteries in both personal and community prayer.</w:t>
            </w:r>
            <w:r w:rsidRPr="00A80A63">
              <w:rPr>
                <w:rFonts w:asciiTheme="minorHAnsi" w:hAnsiTheme="minorHAnsi" w:cstheme="minorHAnsi"/>
              </w:rPr>
              <w:br/>
              <w:t>• The significance of having rosary beads blessed by a priest in Catholic tradition.</w:t>
            </w:r>
          </w:p>
          <w:p w14:paraId="25D8DB36"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5: Organisation</w:t>
            </w:r>
            <w:r w:rsidRPr="00A80A63">
              <w:rPr>
                <w:rFonts w:asciiTheme="minorHAnsi" w:hAnsiTheme="minorHAnsi" w:cstheme="minorHAnsi"/>
              </w:rPr>
              <w:br/>
              <w:t>• The importance of planning and rehearsing a presentation about the rosary for children, while developing my public speaking skills.</w:t>
            </w:r>
          </w:p>
          <w:p w14:paraId="4A5A9267" w14:textId="77777777" w:rsidR="00827520" w:rsidRDefault="00A80A63" w:rsidP="001F5BE9">
            <w:pPr>
              <w:pStyle w:val="NormalWeb"/>
              <w:rPr>
                <w:rFonts w:asciiTheme="minorHAnsi" w:hAnsiTheme="minorHAnsi" w:cstheme="minorHAnsi"/>
              </w:rPr>
            </w:pPr>
            <w:r w:rsidRPr="00A80A63">
              <w:rPr>
                <w:rStyle w:val="Strong"/>
                <w:rFonts w:asciiTheme="minorHAnsi" w:hAnsiTheme="minorHAnsi" w:cstheme="minorHAnsi"/>
              </w:rPr>
              <w:t>Session 6: Discussion</w:t>
            </w:r>
            <w:r w:rsidRPr="00A80A63">
              <w:rPr>
                <w:rFonts w:asciiTheme="minorHAnsi" w:hAnsiTheme="minorHAnsi" w:cstheme="minorHAnsi"/>
              </w:rPr>
              <w:br/>
              <w:t>• How to reflect on my experience of leading prayer and presenting to children, and how it has impacted my comfort and growth in leading prayer.</w:t>
            </w:r>
            <w:r w:rsidRPr="00A80A63">
              <w:rPr>
                <w:rFonts w:asciiTheme="minorHAnsi" w:hAnsiTheme="minorHAnsi" w:cstheme="minorHAnsi"/>
              </w:rPr>
              <w:br/>
              <w:t>• The importance of reflecting on my prayer journey through my prayer journal and considering my next steps.</w:t>
            </w:r>
          </w:p>
          <w:p w14:paraId="590CD4A1" w14:textId="4CE5BF96" w:rsidR="001F5BE9" w:rsidRPr="001F5BE9" w:rsidRDefault="001F5BE9" w:rsidP="001F5BE9">
            <w:pPr>
              <w:pStyle w:val="NormalWeb"/>
              <w:rPr>
                <w:rFonts w:asciiTheme="minorHAnsi" w:hAnsiTheme="minorHAnsi" w:cstheme="minorHAnsi"/>
              </w:rPr>
            </w:pPr>
          </w:p>
        </w:tc>
      </w:tr>
    </w:tbl>
    <w:p w14:paraId="58333FA8" w14:textId="77777777" w:rsidR="00766B6C" w:rsidRDefault="00766B6C" w:rsidP="00766B6C">
      <w:pPr>
        <w:rPr>
          <w:rFonts w:cs="Calibri"/>
          <w:sz w:val="22"/>
          <w:szCs w:val="22"/>
        </w:rPr>
      </w:pPr>
    </w:p>
    <w:tbl>
      <w:tblPr>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159BAD0F" w14:textId="77777777" w:rsidTr="0097143A">
        <w:trPr>
          <w:trHeight w:val="360"/>
        </w:trPr>
        <w:tc>
          <w:tcPr>
            <w:tcW w:w="10548" w:type="dxa"/>
            <w:shd w:val="clear" w:color="auto" w:fill="000000"/>
          </w:tcPr>
          <w:p w14:paraId="411DE91F" w14:textId="77777777" w:rsidR="00766B6C" w:rsidRDefault="00766B6C" w:rsidP="0097143A">
            <w:pPr>
              <w:rPr>
                <w:rFonts w:cs="Calibri"/>
                <w:b/>
                <w:sz w:val="22"/>
                <w:szCs w:val="22"/>
              </w:rPr>
            </w:pPr>
            <w:r w:rsidRPr="00314EC8">
              <w:rPr>
                <w:rFonts w:cs="Calibri"/>
                <w:b/>
                <w:sz w:val="22"/>
                <w:szCs w:val="22"/>
              </w:rPr>
              <w:t>Key Vocabulary from TIOF:</w:t>
            </w:r>
          </w:p>
          <w:p w14:paraId="338522FA" w14:textId="77777777" w:rsidR="00766B6C" w:rsidRPr="00130CFE" w:rsidRDefault="00766B6C" w:rsidP="0097143A">
            <w:pPr>
              <w:rPr>
                <w:rFonts w:cs="Calibri"/>
                <w:b/>
                <w:sz w:val="22"/>
                <w:szCs w:val="22"/>
              </w:rPr>
            </w:pPr>
          </w:p>
        </w:tc>
      </w:tr>
      <w:tr w:rsidR="00766B6C" w:rsidRPr="00314EC8" w14:paraId="70D4F1CE" w14:textId="77777777" w:rsidTr="0097143A">
        <w:trPr>
          <w:trHeight w:val="360"/>
        </w:trPr>
        <w:tc>
          <w:tcPr>
            <w:tcW w:w="10548" w:type="dxa"/>
            <w:tcBorders>
              <w:bottom w:val="single" w:sz="4" w:space="0" w:color="auto"/>
            </w:tcBorders>
            <w:shd w:val="clear" w:color="auto" w:fill="auto"/>
          </w:tcPr>
          <w:p w14:paraId="3872463E" w14:textId="66A04D1D" w:rsidR="00990E7A" w:rsidRPr="00701DAF" w:rsidRDefault="00990E7A" w:rsidP="0097143A">
            <w:pPr>
              <w:pStyle w:val="NoSpacing"/>
              <w:rPr>
                <w:rFonts w:asciiTheme="minorHAnsi" w:hAnsiTheme="minorHAnsi" w:cstheme="minorHAnsi"/>
                <w:b/>
                <w:szCs w:val="24"/>
              </w:rPr>
            </w:pPr>
            <w:r w:rsidRPr="00701DAF">
              <w:rPr>
                <w:rFonts w:asciiTheme="minorHAnsi" w:hAnsiTheme="minorHAnsi" w:cstheme="minorHAnsi"/>
                <w:b/>
                <w:szCs w:val="24"/>
              </w:rPr>
              <w:t xml:space="preserve">Early Level </w:t>
            </w:r>
          </w:p>
          <w:p w14:paraId="61EB4076" w14:textId="7C2A13C2" w:rsidR="00990E7A" w:rsidRPr="00701DAF" w:rsidRDefault="00340E09" w:rsidP="0097143A">
            <w:pPr>
              <w:pStyle w:val="NoSpacing"/>
              <w:rPr>
                <w:rFonts w:asciiTheme="minorHAnsi" w:hAnsiTheme="minorHAnsi" w:cstheme="minorHAnsi"/>
                <w:bCs/>
                <w:szCs w:val="24"/>
              </w:rPr>
            </w:pPr>
            <w:r w:rsidRPr="00701DAF">
              <w:rPr>
                <w:rFonts w:asciiTheme="minorHAnsi" w:hAnsiTheme="minorHAnsi" w:cstheme="minorHAnsi"/>
                <w:bCs/>
                <w:szCs w:val="24"/>
              </w:rPr>
              <w:t>P1</w:t>
            </w:r>
          </w:p>
          <w:p w14:paraId="159A27F6" w14:textId="7242BFDA" w:rsidR="00871EFC" w:rsidRPr="00701DAF" w:rsidRDefault="00340E09" w:rsidP="0097143A">
            <w:pPr>
              <w:pStyle w:val="NoSpacing"/>
              <w:rPr>
                <w:rFonts w:asciiTheme="minorHAnsi" w:hAnsiTheme="minorHAnsi" w:cstheme="minorHAnsi"/>
                <w:b/>
                <w:szCs w:val="24"/>
              </w:rPr>
            </w:pPr>
            <w:r w:rsidRPr="00701DAF">
              <w:rPr>
                <w:rFonts w:asciiTheme="minorHAnsi" w:hAnsiTheme="minorHAnsi" w:cstheme="minorHAnsi"/>
                <w:color w:val="000000"/>
                <w:szCs w:val="24"/>
              </w:rPr>
              <w:t xml:space="preserve">God’s Call, Prayer, Praise, </w:t>
            </w:r>
            <w:r w:rsidRPr="00701DAF">
              <w:rPr>
                <w:rFonts w:asciiTheme="minorHAnsi" w:hAnsiTheme="minorHAnsi" w:cstheme="minorHAnsi"/>
                <w:szCs w:val="24"/>
              </w:rPr>
              <w:t>God, Sign of The Cross, Pray, Our Father, Hail Mary, Glory Be</w:t>
            </w:r>
          </w:p>
          <w:p w14:paraId="21FE2831" w14:textId="77777777" w:rsidR="00285DCA" w:rsidRDefault="00285DCA" w:rsidP="0097143A">
            <w:pPr>
              <w:pStyle w:val="NoSpacing"/>
              <w:rPr>
                <w:rFonts w:asciiTheme="minorHAnsi" w:hAnsiTheme="minorHAnsi" w:cstheme="minorHAnsi"/>
                <w:b/>
                <w:szCs w:val="24"/>
              </w:rPr>
            </w:pPr>
          </w:p>
          <w:p w14:paraId="104AE2EE" w14:textId="788BB07A" w:rsidR="00766B6C" w:rsidRPr="00701DAF" w:rsidRDefault="00340E09" w:rsidP="0097143A">
            <w:pPr>
              <w:pStyle w:val="NoSpacing"/>
              <w:rPr>
                <w:rFonts w:asciiTheme="minorHAnsi" w:hAnsiTheme="minorHAnsi" w:cstheme="minorHAnsi"/>
                <w:b/>
                <w:szCs w:val="24"/>
              </w:rPr>
            </w:pPr>
            <w:r w:rsidRPr="00701DAF">
              <w:rPr>
                <w:rFonts w:asciiTheme="minorHAnsi" w:hAnsiTheme="minorHAnsi" w:cstheme="minorHAnsi"/>
                <w:b/>
                <w:szCs w:val="24"/>
              </w:rPr>
              <w:t xml:space="preserve">First Level </w:t>
            </w:r>
          </w:p>
          <w:p w14:paraId="4113D422" w14:textId="3C32C8C3" w:rsidR="00813B30" w:rsidRPr="00701DAF" w:rsidRDefault="00340E09" w:rsidP="0097143A">
            <w:pPr>
              <w:pStyle w:val="NoSpacing"/>
              <w:rPr>
                <w:rFonts w:asciiTheme="minorHAnsi" w:hAnsiTheme="minorHAnsi" w:cstheme="minorHAnsi"/>
                <w:bCs/>
                <w:szCs w:val="24"/>
              </w:rPr>
            </w:pPr>
            <w:r w:rsidRPr="00701DAF">
              <w:rPr>
                <w:rFonts w:asciiTheme="minorHAnsi" w:hAnsiTheme="minorHAnsi" w:cstheme="minorHAnsi"/>
                <w:bCs/>
                <w:szCs w:val="24"/>
              </w:rPr>
              <w:t>P2</w:t>
            </w:r>
          </w:p>
          <w:p w14:paraId="3E720D8F" w14:textId="7766477F" w:rsidR="00BC6A2A" w:rsidRPr="00701DAF" w:rsidRDefault="00340E09" w:rsidP="00BC6A2A">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Mary, Shepherds, Christmas, Rosary, Joyful Mystery, Angel Gabriel, Mother of God, Annunciation, Visitation, Hail Mary, Saviour, Holy Family, Rejoice, Gloria, Mass,</w:t>
            </w:r>
            <w:r w:rsidRPr="00701DAF">
              <w:rPr>
                <w:rFonts w:asciiTheme="minorHAnsi" w:hAnsiTheme="minorHAnsi" w:cstheme="minorHAnsi"/>
                <w:b/>
                <w:bCs/>
                <w:color w:val="000000"/>
              </w:rPr>
              <w:t xml:space="preserve"> </w:t>
            </w:r>
            <w:r w:rsidRPr="00701DAF">
              <w:rPr>
                <w:rFonts w:asciiTheme="minorHAnsi" w:hAnsiTheme="minorHAnsi" w:cstheme="minorHAnsi"/>
                <w:color w:val="000000"/>
              </w:rPr>
              <w:t>Prayers of Thanksgiving, Talking to God, Listening to God, Genuflect, Prayer Service, Personal Prayer, Advent, May, October, Icon of Mary, Procession, Hail Mary</w:t>
            </w:r>
          </w:p>
          <w:p w14:paraId="54F3E2A0" w14:textId="18A260DD" w:rsidR="00787CF0" w:rsidRPr="00701DAF" w:rsidRDefault="00340E09" w:rsidP="00BC6A2A">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P3</w:t>
            </w:r>
          </w:p>
          <w:p w14:paraId="3C008AEB" w14:textId="361B5D41" w:rsidR="000B70EE" w:rsidRPr="00701DAF" w:rsidRDefault="00340E09" w:rsidP="000B70EE">
            <w:pPr>
              <w:autoSpaceDE w:val="0"/>
              <w:autoSpaceDN w:val="0"/>
              <w:adjustRightInd w:val="0"/>
              <w:rPr>
                <w:rFonts w:asciiTheme="minorHAnsi" w:hAnsiTheme="minorHAnsi" w:cstheme="minorHAnsi"/>
                <w:b/>
                <w:bCs/>
                <w:color w:val="FFFFFF"/>
              </w:rPr>
            </w:pPr>
            <w:r w:rsidRPr="00701DAF">
              <w:rPr>
                <w:rFonts w:asciiTheme="minorHAnsi" w:hAnsiTheme="minorHAnsi" w:cstheme="minorHAnsi"/>
                <w:color w:val="000000"/>
              </w:rPr>
              <w:t xml:space="preserve">Honour Mary, Mother of Jesus‐ The Son of God, </w:t>
            </w:r>
            <w:proofErr w:type="gramStart"/>
            <w:r w:rsidRPr="00701DAF">
              <w:rPr>
                <w:rFonts w:asciiTheme="minorHAnsi" w:hAnsiTheme="minorHAnsi" w:cstheme="minorHAnsi"/>
                <w:color w:val="000000"/>
              </w:rPr>
              <w:t>Saying</w:t>
            </w:r>
            <w:proofErr w:type="gramEnd"/>
            <w:r w:rsidRPr="00701DAF">
              <w:rPr>
                <w:rFonts w:asciiTheme="minorHAnsi" w:hAnsiTheme="minorHAnsi" w:cstheme="minorHAnsi"/>
                <w:color w:val="000000"/>
              </w:rPr>
              <w:t xml:space="preserve"> ‘Yes’ To God, Traditional Prayers, Liturgy, Devotion, Worship God, Confiteor, Gloria, Eternal Rest, Mysteries Of The Rosary, Examination Of Conscience, Praise God, Honour God, Thank God,</w:t>
            </w:r>
            <w:r w:rsidR="00D36799" w:rsidRPr="00701DAF">
              <w:rPr>
                <w:rFonts w:asciiTheme="minorHAnsi" w:hAnsiTheme="minorHAnsi" w:cstheme="minorHAnsi"/>
                <w:color w:val="000000"/>
              </w:rPr>
              <w:t xml:space="preserve"> </w:t>
            </w:r>
            <w:r w:rsidRPr="00701DAF">
              <w:rPr>
                <w:rFonts w:asciiTheme="minorHAnsi" w:hAnsiTheme="minorHAnsi" w:cstheme="minorHAnsi"/>
                <w:color w:val="000000"/>
              </w:rPr>
              <w:t>Meditation, Genuflect, Penitential Service</w:t>
            </w:r>
          </w:p>
          <w:p w14:paraId="0815FD61" w14:textId="440F323A" w:rsidR="00DC747E" w:rsidRPr="00701DAF" w:rsidRDefault="00340E09" w:rsidP="00BC6A2A">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P4</w:t>
            </w:r>
          </w:p>
          <w:p w14:paraId="7215F773" w14:textId="6098265D" w:rsidR="00CC1067" w:rsidRPr="00701DAF" w:rsidRDefault="00340E09" w:rsidP="00D37013">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 xml:space="preserve">Traditional Catholic Prayers, Liturgical Life of The Church, Devotional Life of The Church, Worshipping God, Nicene Creed, Sorrowful Mysteries, Mass Responses, Meditation, Eucharistic Adoration, Advent, May, October, Images of Mary, Icons of Mary, Rosary, Decade of Rosary, Rosary Beads, Praying </w:t>
            </w:r>
            <w:proofErr w:type="gramStart"/>
            <w:r w:rsidRPr="00701DAF">
              <w:rPr>
                <w:rFonts w:asciiTheme="minorHAnsi" w:hAnsiTheme="minorHAnsi" w:cstheme="minorHAnsi"/>
                <w:color w:val="000000"/>
              </w:rPr>
              <w:t>The</w:t>
            </w:r>
            <w:proofErr w:type="gramEnd"/>
            <w:r w:rsidRPr="00701DAF">
              <w:rPr>
                <w:rFonts w:asciiTheme="minorHAnsi" w:hAnsiTheme="minorHAnsi" w:cstheme="minorHAnsi"/>
                <w:color w:val="000000"/>
              </w:rPr>
              <w:t xml:space="preserve"> Rosary</w:t>
            </w:r>
          </w:p>
          <w:p w14:paraId="7B1507B0" w14:textId="24F89FFD" w:rsidR="00827520" w:rsidRPr="00DC6AE0" w:rsidRDefault="00827520" w:rsidP="00990E7A">
            <w:pPr>
              <w:rPr>
                <w:rFonts w:asciiTheme="minorHAnsi" w:hAnsiTheme="minorHAnsi" w:cstheme="minorHAnsi"/>
                <w:bCs/>
              </w:rPr>
            </w:pPr>
          </w:p>
        </w:tc>
      </w:tr>
    </w:tbl>
    <w:p w14:paraId="344D6A3E" w14:textId="77777777" w:rsidR="00766B6C" w:rsidRPr="00ED6FD8" w:rsidRDefault="00766B6C" w:rsidP="00766B6C">
      <w:pPr>
        <w:rPr>
          <w:rFonts w:cs="Calibri"/>
          <w:sz w:val="22"/>
          <w:szCs w:val="22"/>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7B750CD1" w14:textId="77777777" w:rsidTr="0097143A">
        <w:trPr>
          <w:trHeight w:val="360"/>
        </w:trPr>
        <w:tc>
          <w:tcPr>
            <w:tcW w:w="10548" w:type="dxa"/>
            <w:shd w:val="clear" w:color="auto" w:fill="000000"/>
          </w:tcPr>
          <w:p w14:paraId="18F1907C" w14:textId="77777777" w:rsidR="00766B6C" w:rsidRDefault="00766B6C" w:rsidP="0097143A">
            <w:pPr>
              <w:rPr>
                <w:rFonts w:cs="Calibri"/>
                <w:b/>
                <w:color w:val="FFFFFF"/>
                <w:sz w:val="22"/>
                <w:szCs w:val="22"/>
              </w:rPr>
            </w:pPr>
            <w:r w:rsidRPr="00314EC8">
              <w:rPr>
                <w:rFonts w:cs="Calibri"/>
                <w:b/>
                <w:color w:val="FFFFFF"/>
                <w:sz w:val="22"/>
                <w:szCs w:val="22"/>
              </w:rPr>
              <w:t>Resources:</w:t>
            </w:r>
          </w:p>
          <w:p w14:paraId="0640B539" w14:textId="77777777" w:rsidR="00766B6C" w:rsidRPr="00130CFE" w:rsidRDefault="00766B6C" w:rsidP="0097143A">
            <w:pPr>
              <w:rPr>
                <w:rFonts w:cs="Calibri"/>
                <w:b/>
                <w:color w:val="FFFFFF"/>
                <w:sz w:val="22"/>
                <w:szCs w:val="22"/>
              </w:rPr>
            </w:pPr>
          </w:p>
        </w:tc>
      </w:tr>
      <w:tr w:rsidR="00766B6C" w:rsidRPr="00314EC8" w14:paraId="6DB8487C" w14:textId="77777777" w:rsidTr="0097143A">
        <w:trPr>
          <w:trHeight w:val="360"/>
        </w:trPr>
        <w:tc>
          <w:tcPr>
            <w:tcW w:w="10548" w:type="dxa"/>
            <w:tcBorders>
              <w:bottom w:val="single" w:sz="4" w:space="0" w:color="auto"/>
            </w:tcBorders>
            <w:shd w:val="clear" w:color="auto" w:fill="auto"/>
          </w:tcPr>
          <w:p w14:paraId="4176A3D7" w14:textId="77777777" w:rsidR="00376AAB" w:rsidRDefault="00446B63" w:rsidP="00766B6C">
            <w:pPr>
              <w:spacing w:line="276" w:lineRule="auto"/>
            </w:pPr>
            <w:hyperlink r:id="rId7" w:history="1">
              <w:r w:rsidR="00376AAB">
                <w:rPr>
                  <w:rStyle w:val="Hyperlink"/>
                </w:rPr>
                <w:t>Aid to the Church in Need | Secondary &amp; Parish Rosary Leadership Course for One Million Children Praying the Rosary (acnuk.org)</w:t>
              </w:r>
            </w:hyperlink>
          </w:p>
          <w:p w14:paraId="33D41D50" w14:textId="77777777" w:rsidR="00BD6140" w:rsidRDefault="00BD6140" w:rsidP="00766B6C">
            <w:pPr>
              <w:spacing w:line="276" w:lineRule="auto"/>
            </w:pPr>
          </w:p>
          <w:p w14:paraId="27F75376" w14:textId="634B7E54" w:rsidR="001D677C" w:rsidRDefault="001D677C" w:rsidP="00766B6C">
            <w:pPr>
              <w:spacing w:line="276" w:lineRule="auto"/>
            </w:pPr>
            <w:r>
              <w:t xml:space="preserve">The presentations are linked on the booklet. </w:t>
            </w:r>
            <w:proofErr w:type="gramStart"/>
            <w:r>
              <w:t>Also</w:t>
            </w:r>
            <w:proofErr w:type="gramEnd"/>
            <w:r>
              <w:t xml:space="preserve"> there are QR codes linking to videos for the leader groups who may want to know more about the work of ACN. If teachers would prefer </w:t>
            </w:r>
            <w:proofErr w:type="spellStart"/>
            <w:r>
              <w:t>powerpoints</w:t>
            </w:r>
            <w:proofErr w:type="spellEnd"/>
            <w:r>
              <w:t xml:space="preserve"> as opposed to online presentations, please contact </w:t>
            </w:r>
            <w:hyperlink r:id="rId8" w:history="1">
              <w:r w:rsidR="0059082C" w:rsidRPr="00485FEC">
                <w:rPr>
                  <w:rStyle w:val="Hyperlink"/>
                </w:rPr>
                <w:t>marie.fahy@acnuk.or</w:t>
              </w:r>
            </w:hyperlink>
            <w:proofErr w:type="gramStart"/>
            <w:r w:rsidR="00BA64DE">
              <w:rPr>
                <w:rStyle w:val="Hyperlink"/>
              </w:rPr>
              <w:t>g</w:t>
            </w:r>
            <w:proofErr w:type="gramEnd"/>
          </w:p>
          <w:p w14:paraId="193DAA3B" w14:textId="128AD01B" w:rsidR="0059082C" w:rsidRPr="00FD3ED6" w:rsidRDefault="0059082C" w:rsidP="00766B6C">
            <w:pPr>
              <w:spacing w:line="276" w:lineRule="auto"/>
            </w:pPr>
          </w:p>
        </w:tc>
      </w:tr>
    </w:tbl>
    <w:p w14:paraId="51C1BFF2" w14:textId="77777777" w:rsidR="00766B6C" w:rsidRPr="00ED6FD8" w:rsidRDefault="00766B6C" w:rsidP="00766B6C">
      <w:pPr>
        <w:rPr>
          <w:rFonts w:cs="Calibri"/>
          <w:sz w:val="22"/>
          <w:szCs w:val="22"/>
        </w:rPr>
      </w:pPr>
    </w:p>
    <w:p w14:paraId="04542810" w14:textId="77777777" w:rsidR="00766B6C" w:rsidRDefault="00766B6C" w:rsidP="00766B6C"/>
    <w:sectPr w:rsidR="00766B6C" w:rsidSect="00130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52"/>
    <w:multiLevelType w:val="hybridMultilevel"/>
    <w:tmpl w:val="14FC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5FA"/>
    <w:multiLevelType w:val="hybridMultilevel"/>
    <w:tmpl w:val="574C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0433"/>
    <w:multiLevelType w:val="hybridMultilevel"/>
    <w:tmpl w:val="7DAE1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D7496"/>
    <w:multiLevelType w:val="hybridMultilevel"/>
    <w:tmpl w:val="D376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D0DA9"/>
    <w:multiLevelType w:val="hybridMultilevel"/>
    <w:tmpl w:val="0AC2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234B6"/>
    <w:multiLevelType w:val="hybridMultilevel"/>
    <w:tmpl w:val="8FB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72C50"/>
    <w:multiLevelType w:val="hybridMultilevel"/>
    <w:tmpl w:val="6C0C9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A4374"/>
    <w:multiLevelType w:val="hybridMultilevel"/>
    <w:tmpl w:val="D73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672F"/>
    <w:multiLevelType w:val="hybridMultilevel"/>
    <w:tmpl w:val="833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B6C44"/>
    <w:multiLevelType w:val="hybridMultilevel"/>
    <w:tmpl w:val="9698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B639A"/>
    <w:multiLevelType w:val="hybridMultilevel"/>
    <w:tmpl w:val="C6FE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72D83"/>
    <w:multiLevelType w:val="hybridMultilevel"/>
    <w:tmpl w:val="600A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536BD"/>
    <w:multiLevelType w:val="hybridMultilevel"/>
    <w:tmpl w:val="79E2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61539"/>
    <w:multiLevelType w:val="hybridMultilevel"/>
    <w:tmpl w:val="CDA83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31C7A"/>
    <w:multiLevelType w:val="hybridMultilevel"/>
    <w:tmpl w:val="4438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96DA7"/>
    <w:multiLevelType w:val="hybridMultilevel"/>
    <w:tmpl w:val="FBC2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66312"/>
    <w:multiLevelType w:val="hybridMultilevel"/>
    <w:tmpl w:val="40D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27AE3"/>
    <w:multiLevelType w:val="hybridMultilevel"/>
    <w:tmpl w:val="5196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01CEB"/>
    <w:multiLevelType w:val="hybridMultilevel"/>
    <w:tmpl w:val="53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0420A"/>
    <w:multiLevelType w:val="hybridMultilevel"/>
    <w:tmpl w:val="9D2A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50578"/>
    <w:multiLevelType w:val="hybridMultilevel"/>
    <w:tmpl w:val="19C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00E5E"/>
    <w:multiLevelType w:val="hybridMultilevel"/>
    <w:tmpl w:val="E35E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A072A"/>
    <w:multiLevelType w:val="hybridMultilevel"/>
    <w:tmpl w:val="01F6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0079A"/>
    <w:multiLevelType w:val="hybridMultilevel"/>
    <w:tmpl w:val="A0EC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607D7"/>
    <w:multiLevelType w:val="hybridMultilevel"/>
    <w:tmpl w:val="F23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538B7"/>
    <w:multiLevelType w:val="hybridMultilevel"/>
    <w:tmpl w:val="21B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97D0D"/>
    <w:multiLevelType w:val="hybridMultilevel"/>
    <w:tmpl w:val="5EFC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098817">
    <w:abstractNumId w:val="5"/>
  </w:num>
  <w:num w:numId="2" w16cid:durableId="1940289963">
    <w:abstractNumId w:val="24"/>
  </w:num>
  <w:num w:numId="3" w16cid:durableId="909929526">
    <w:abstractNumId w:val="4"/>
  </w:num>
  <w:num w:numId="4" w16cid:durableId="1059749810">
    <w:abstractNumId w:val="16"/>
  </w:num>
  <w:num w:numId="5" w16cid:durableId="60451037">
    <w:abstractNumId w:val="11"/>
  </w:num>
  <w:num w:numId="6" w16cid:durableId="782722637">
    <w:abstractNumId w:val="20"/>
  </w:num>
  <w:num w:numId="7" w16cid:durableId="1139952838">
    <w:abstractNumId w:val="6"/>
  </w:num>
  <w:num w:numId="8" w16cid:durableId="950818750">
    <w:abstractNumId w:val="22"/>
  </w:num>
  <w:num w:numId="9" w16cid:durableId="1548638445">
    <w:abstractNumId w:val="9"/>
  </w:num>
  <w:num w:numId="10" w16cid:durableId="91171492">
    <w:abstractNumId w:val="0"/>
  </w:num>
  <w:num w:numId="11" w16cid:durableId="1591305214">
    <w:abstractNumId w:val="12"/>
  </w:num>
  <w:num w:numId="12" w16cid:durableId="1757752885">
    <w:abstractNumId w:val="17"/>
  </w:num>
  <w:num w:numId="13" w16cid:durableId="520901153">
    <w:abstractNumId w:val="1"/>
  </w:num>
  <w:num w:numId="14" w16cid:durableId="1596867073">
    <w:abstractNumId w:val="25"/>
  </w:num>
  <w:num w:numId="15" w16cid:durableId="1464347751">
    <w:abstractNumId w:val="3"/>
  </w:num>
  <w:num w:numId="16" w16cid:durableId="874000180">
    <w:abstractNumId w:val="7"/>
  </w:num>
  <w:num w:numId="17" w16cid:durableId="2002585816">
    <w:abstractNumId w:val="23"/>
  </w:num>
  <w:num w:numId="18" w16cid:durableId="884945361">
    <w:abstractNumId w:val="18"/>
  </w:num>
  <w:num w:numId="19" w16cid:durableId="242380884">
    <w:abstractNumId w:val="8"/>
  </w:num>
  <w:num w:numId="20" w16cid:durableId="614019885">
    <w:abstractNumId w:val="26"/>
  </w:num>
  <w:num w:numId="21" w16cid:durableId="1980911522">
    <w:abstractNumId w:val="13"/>
  </w:num>
  <w:num w:numId="22" w16cid:durableId="693961299">
    <w:abstractNumId w:val="15"/>
  </w:num>
  <w:num w:numId="23" w16cid:durableId="747769001">
    <w:abstractNumId w:val="19"/>
  </w:num>
  <w:num w:numId="24" w16cid:durableId="495730064">
    <w:abstractNumId w:val="2"/>
  </w:num>
  <w:num w:numId="25" w16cid:durableId="1892157725">
    <w:abstractNumId w:val="14"/>
  </w:num>
  <w:num w:numId="26" w16cid:durableId="718674527">
    <w:abstractNumId w:val="21"/>
  </w:num>
  <w:num w:numId="27" w16cid:durableId="14995293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6C"/>
    <w:rsid w:val="000041E0"/>
    <w:rsid w:val="00020F14"/>
    <w:rsid w:val="00023493"/>
    <w:rsid w:val="000234D3"/>
    <w:rsid w:val="0002437C"/>
    <w:rsid w:val="00025665"/>
    <w:rsid w:val="00026D78"/>
    <w:rsid w:val="00027940"/>
    <w:rsid w:val="00062157"/>
    <w:rsid w:val="00084C1E"/>
    <w:rsid w:val="000A0ACF"/>
    <w:rsid w:val="000A18F8"/>
    <w:rsid w:val="000B70E8"/>
    <w:rsid w:val="000B70EE"/>
    <w:rsid w:val="000C0D88"/>
    <w:rsid w:val="000C1AE3"/>
    <w:rsid w:val="000C4347"/>
    <w:rsid w:val="000F69B6"/>
    <w:rsid w:val="00101446"/>
    <w:rsid w:val="00102DA2"/>
    <w:rsid w:val="00105BEF"/>
    <w:rsid w:val="00115D67"/>
    <w:rsid w:val="00115DB3"/>
    <w:rsid w:val="00126E66"/>
    <w:rsid w:val="00130DD4"/>
    <w:rsid w:val="00161DA2"/>
    <w:rsid w:val="00173AC7"/>
    <w:rsid w:val="00184AD5"/>
    <w:rsid w:val="00190937"/>
    <w:rsid w:val="00197F97"/>
    <w:rsid w:val="001A4A62"/>
    <w:rsid w:val="001C19E8"/>
    <w:rsid w:val="001C1AFA"/>
    <w:rsid w:val="001C2A6F"/>
    <w:rsid w:val="001D677C"/>
    <w:rsid w:val="001E05FE"/>
    <w:rsid w:val="001E470E"/>
    <w:rsid w:val="001F5BE9"/>
    <w:rsid w:val="001F6EE0"/>
    <w:rsid w:val="00216C7E"/>
    <w:rsid w:val="002250EE"/>
    <w:rsid w:val="00243EE6"/>
    <w:rsid w:val="00252197"/>
    <w:rsid w:val="00285DCA"/>
    <w:rsid w:val="002A1CFF"/>
    <w:rsid w:val="002A5A78"/>
    <w:rsid w:val="002B044B"/>
    <w:rsid w:val="002B6C29"/>
    <w:rsid w:val="002C1074"/>
    <w:rsid w:val="002F7C70"/>
    <w:rsid w:val="00313D36"/>
    <w:rsid w:val="00340E09"/>
    <w:rsid w:val="00342F91"/>
    <w:rsid w:val="00344D83"/>
    <w:rsid w:val="00344F17"/>
    <w:rsid w:val="00346D23"/>
    <w:rsid w:val="003630CE"/>
    <w:rsid w:val="003647CE"/>
    <w:rsid w:val="00365B96"/>
    <w:rsid w:val="00370A4C"/>
    <w:rsid w:val="00375C24"/>
    <w:rsid w:val="00376AAB"/>
    <w:rsid w:val="00394845"/>
    <w:rsid w:val="00396392"/>
    <w:rsid w:val="003A55FD"/>
    <w:rsid w:val="003A6AAF"/>
    <w:rsid w:val="003C55F2"/>
    <w:rsid w:val="003D3462"/>
    <w:rsid w:val="003D5138"/>
    <w:rsid w:val="003E163F"/>
    <w:rsid w:val="003F2832"/>
    <w:rsid w:val="00416E99"/>
    <w:rsid w:val="00423753"/>
    <w:rsid w:val="00435144"/>
    <w:rsid w:val="00442322"/>
    <w:rsid w:val="00446B63"/>
    <w:rsid w:val="00452601"/>
    <w:rsid w:val="00461204"/>
    <w:rsid w:val="00470A8C"/>
    <w:rsid w:val="00484F81"/>
    <w:rsid w:val="004856E7"/>
    <w:rsid w:val="00490571"/>
    <w:rsid w:val="004928E8"/>
    <w:rsid w:val="004A4EB2"/>
    <w:rsid w:val="004B37B1"/>
    <w:rsid w:val="004B51CB"/>
    <w:rsid w:val="004C2185"/>
    <w:rsid w:val="004C36F0"/>
    <w:rsid w:val="004C3B02"/>
    <w:rsid w:val="004D5928"/>
    <w:rsid w:val="004D74D9"/>
    <w:rsid w:val="004E77AC"/>
    <w:rsid w:val="004F7743"/>
    <w:rsid w:val="00507DA0"/>
    <w:rsid w:val="0052057D"/>
    <w:rsid w:val="00524E0E"/>
    <w:rsid w:val="0053011C"/>
    <w:rsid w:val="00536788"/>
    <w:rsid w:val="00540068"/>
    <w:rsid w:val="00555BCC"/>
    <w:rsid w:val="005665D8"/>
    <w:rsid w:val="00566754"/>
    <w:rsid w:val="0058080E"/>
    <w:rsid w:val="00582071"/>
    <w:rsid w:val="005852B3"/>
    <w:rsid w:val="0059082C"/>
    <w:rsid w:val="005A501B"/>
    <w:rsid w:val="005B1CAD"/>
    <w:rsid w:val="005D1985"/>
    <w:rsid w:val="005D2A9A"/>
    <w:rsid w:val="005D7343"/>
    <w:rsid w:val="005F0656"/>
    <w:rsid w:val="005F4DFB"/>
    <w:rsid w:val="00601B13"/>
    <w:rsid w:val="0060482F"/>
    <w:rsid w:val="00614ECE"/>
    <w:rsid w:val="00617E90"/>
    <w:rsid w:val="0062087E"/>
    <w:rsid w:val="0062677E"/>
    <w:rsid w:val="00631BD8"/>
    <w:rsid w:val="00637CF6"/>
    <w:rsid w:val="006604F8"/>
    <w:rsid w:val="00672E7E"/>
    <w:rsid w:val="0067724B"/>
    <w:rsid w:val="00685F10"/>
    <w:rsid w:val="006A30B4"/>
    <w:rsid w:val="006C52A6"/>
    <w:rsid w:val="006C601A"/>
    <w:rsid w:val="006F781B"/>
    <w:rsid w:val="00700A9C"/>
    <w:rsid w:val="00700EC0"/>
    <w:rsid w:val="00701106"/>
    <w:rsid w:val="0070163F"/>
    <w:rsid w:val="00701DAF"/>
    <w:rsid w:val="00702922"/>
    <w:rsid w:val="0070360F"/>
    <w:rsid w:val="007352FE"/>
    <w:rsid w:val="00740D69"/>
    <w:rsid w:val="0074442A"/>
    <w:rsid w:val="00754C90"/>
    <w:rsid w:val="007637BA"/>
    <w:rsid w:val="007661DD"/>
    <w:rsid w:val="00766B6C"/>
    <w:rsid w:val="00766FDB"/>
    <w:rsid w:val="0078049D"/>
    <w:rsid w:val="007834D0"/>
    <w:rsid w:val="00787CF0"/>
    <w:rsid w:val="007C2083"/>
    <w:rsid w:val="007D2467"/>
    <w:rsid w:val="0080599B"/>
    <w:rsid w:val="00813B30"/>
    <w:rsid w:val="00816D81"/>
    <w:rsid w:val="00823688"/>
    <w:rsid w:val="00825CD8"/>
    <w:rsid w:val="00827520"/>
    <w:rsid w:val="00830F29"/>
    <w:rsid w:val="00841583"/>
    <w:rsid w:val="00864B6B"/>
    <w:rsid w:val="00871EFC"/>
    <w:rsid w:val="00875DE4"/>
    <w:rsid w:val="008A0362"/>
    <w:rsid w:val="008C4110"/>
    <w:rsid w:val="008C519B"/>
    <w:rsid w:val="008F3346"/>
    <w:rsid w:val="008F6EF6"/>
    <w:rsid w:val="00952EB4"/>
    <w:rsid w:val="0095640D"/>
    <w:rsid w:val="00963E86"/>
    <w:rsid w:val="009647C4"/>
    <w:rsid w:val="00970AD7"/>
    <w:rsid w:val="00984923"/>
    <w:rsid w:val="00990E7A"/>
    <w:rsid w:val="009A6E1A"/>
    <w:rsid w:val="009C1AEA"/>
    <w:rsid w:val="009C7D99"/>
    <w:rsid w:val="009D03CB"/>
    <w:rsid w:val="009D13C8"/>
    <w:rsid w:val="009D4186"/>
    <w:rsid w:val="009D5F83"/>
    <w:rsid w:val="009E3173"/>
    <w:rsid w:val="009E6C19"/>
    <w:rsid w:val="00A02C6A"/>
    <w:rsid w:val="00A25CA3"/>
    <w:rsid w:val="00A33A05"/>
    <w:rsid w:val="00A3569F"/>
    <w:rsid w:val="00A40815"/>
    <w:rsid w:val="00A50068"/>
    <w:rsid w:val="00A51625"/>
    <w:rsid w:val="00A53B37"/>
    <w:rsid w:val="00A53B7D"/>
    <w:rsid w:val="00A66DD7"/>
    <w:rsid w:val="00A679E1"/>
    <w:rsid w:val="00A80A63"/>
    <w:rsid w:val="00A837B0"/>
    <w:rsid w:val="00A851EF"/>
    <w:rsid w:val="00A860C4"/>
    <w:rsid w:val="00AA5699"/>
    <w:rsid w:val="00AC13CE"/>
    <w:rsid w:val="00AC3A68"/>
    <w:rsid w:val="00AC53AD"/>
    <w:rsid w:val="00AC6DC9"/>
    <w:rsid w:val="00AD5716"/>
    <w:rsid w:val="00AE1F9D"/>
    <w:rsid w:val="00AE608F"/>
    <w:rsid w:val="00AF06C6"/>
    <w:rsid w:val="00AF0841"/>
    <w:rsid w:val="00AF169B"/>
    <w:rsid w:val="00B01493"/>
    <w:rsid w:val="00B05B4E"/>
    <w:rsid w:val="00B07E3B"/>
    <w:rsid w:val="00B33CE0"/>
    <w:rsid w:val="00B51379"/>
    <w:rsid w:val="00B52930"/>
    <w:rsid w:val="00B66A66"/>
    <w:rsid w:val="00B778F9"/>
    <w:rsid w:val="00B812F5"/>
    <w:rsid w:val="00BA5D51"/>
    <w:rsid w:val="00BA64DE"/>
    <w:rsid w:val="00BA7B17"/>
    <w:rsid w:val="00BC26A5"/>
    <w:rsid w:val="00BC6A2A"/>
    <w:rsid w:val="00BD0E34"/>
    <w:rsid w:val="00BD4241"/>
    <w:rsid w:val="00BD6140"/>
    <w:rsid w:val="00BF02F2"/>
    <w:rsid w:val="00C10E59"/>
    <w:rsid w:val="00C36A4D"/>
    <w:rsid w:val="00C57580"/>
    <w:rsid w:val="00C61B69"/>
    <w:rsid w:val="00C62251"/>
    <w:rsid w:val="00C86076"/>
    <w:rsid w:val="00C93537"/>
    <w:rsid w:val="00CA2DAD"/>
    <w:rsid w:val="00CB0A92"/>
    <w:rsid w:val="00CC1067"/>
    <w:rsid w:val="00CD0D87"/>
    <w:rsid w:val="00CD4E85"/>
    <w:rsid w:val="00CE6E6C"/>
    <w:rsid w:val="00CF31E9"/>
    <w:rsid w:val="00CF3774"/>
    <w:rsid w:val="00D01A81"/>
    <w:rsid w:val="00D0286D"/>
    <w:rsid w:val="00D12708"/>
    <w:rsid w:val="00D32C28"/>
    <w:rsid w:val="00D34669"/>
    <w:rsid w:val="00D36799"/>
    <w:rsid w:val="00D37013"/>
    <w:rsid w:val="00D670AF"/>
    <w:rsid w:val="00D92307"/>
    <w:rsid w:val="00DB6F6C"/>
    <w:rsid w:val="00DC41EC"/>
    <w:rsid w:val="00DC6AE0"/>
    <w:rsid w:val="00DC747E"/>
    <w:rsid w:val="00DD0358"/>
    <w:rsid w:val="00DD0A25"/>
    <w:rsid w:val="00DE7CBC"/>
    <w:rsid w:val="00E03C9D"/>
    <w:rsid w:val="00E04E0A"/>
    <w:rsid w:val="00E2308A"/>
    <w:rsid w:val="00E2620A"/>
    <w:rsid w:val="00E27FAD"/>
    <w:rsid w:val="00E37E53"/>
    <w:rsid w:val="00E513FB"/>
    <w:rsid w:val="00E5390F"/>
    <w:rsid w:val="00E67A53"/>
    <w:rsid w:val="00E7368E"/>
    <w:rsid w:val="00E83CAB"/>
    <w:rsid w:val="00E868B7"/>
    <w:rsid w:val="00EA45DC"/>
    <w:rsid w:val="00EC14CF"/>
    <w:rsid w:val="00EE3C55"/>
    <w:rsid w:val="00EE58A9"/>
    <w:rsid w:val="00EF0588"/>
    <w:rsid w:val="00EF12D9"/>
    <w:rsid w:val="00F07A46"/>
    <w:rsid w:val="00F17C4E"/>
    <w:rsid w:val="00F22AAB"/>
    <w:rsid w:val="00F4744B"/>
    <w:rsid w:val="00F72C94"/>
    <w:rsid w:val="00F7777B"/>
    <w:rsid w:val="00F871DA"/>
    <w:rsid w:val="00FA26A3"/>
    <w:rsid w:val="00FB5F1A"/>
    <w:rsid w:val="00FB6104"/>
    <w:rsid w:val="00FD4B33"/>
    <w:rsid w:val="00FE0704"/>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BD4"/>
  <w15:chartTrackingRefBased/>
  <w15:docId w15:val="{FAE093A8-1276-4747-83D9-28A676F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6C"/>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B6C"/>
    <w:rPr>
      <w:szCs w:val="32"/>
    </w:rPr>
  </w:style>
  <w:style w:type="paragraph" w:styleId="ListParagraph">
    <w:name w:val="List Paragraph"/>
    <w:basedOn w:val="Normal"/>
    <w:uiPriority w:val="34"/>
    <w:qFormat/>
    <w:rsid w:val="00766B6C"/>
    <w:pPr>
      <w:ind w:left="720"/>
      <w:contextualSpacing/>
    </w:pPr>
  </w:style>
  <w:style w:type="character" w:customStyle="1" w:styleId="inlineelement">
    <w:name w:val="inlineelement"/>
    <w:basedOn w:val="DefaultParagraphFont"/>
    <w:rsid w:val="00766B6C"/>
  </w:style>
  <w:style w:type="paragraph" w:styleId="NormalWeb">
    <w:name w:val="Normal (Web)"/>
    <w:basedOn w:val="Normal"/>
    <w:uiPriority w:val="99"/>
    <w:unhideWhenUsed/>
    <w:rsid w:val="005F0656"/>
    <w:pPr>
      <w:spacing w:before="100" w:beforeAutospacing="1" w:after="100" w:afterAutospacing="1"/>
    </w:pPr>
    <w:rPr>
      <w:rFonts w:ascii="Times New Roman" w:hAnsi="Times New Roman"/>
    </w:rPr>
  </w:style>
  <w:style w:type="character" w:styleId="Strong">
    <w:name w:val="Strong"/>
    <w:basedOn w:val="DefaultParagraphFont"/>
    <w:uiPriority w:val="22"/>
    <w:qFormat/>
    <w:rsid w:val="005F0656"/>
    <w:rPr>
      <w:b/>
      <w:bCs/>
    </w:rPr>
  </w:style>
  <w:style w:type="character" w:styleId="Hyperlink">
    <w:name w:val="Hyperlink"/>
    <w:basedOn w:val="DefaultParagraphFont"/>
    <w:uiPriority w:val="99"/>
    <w:unhideWhenUsed/>
    <w:rsid w:val="00452601"/>
    <w:rPr>
      <w:color w:val="0000FF"/>
      <w:u w:val="single"/>
    </w:rPr>
  </w:style>
  <w:style w:type="character" w:styleId="UnresolvedMention">
    <w:name w:val="Unresolved Mention"/>
    <w:basedOn w:val="DefaultParagraphFont"/>
    <w:uiPriority w:val="99"/>
    <w:semiHidden/>
    <w:unhideWhenUsed/>
    <w:rsid w:val="0059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5054">
      <w:bodyDiv w:val="1"/>
      <w:marLeft w:val="0"/>
      <w:marRight w:val="0"/>
      <w:marTop w:val="0"/>
      <w:marBottom w:val="0"/>
      <w:divBdr>
        <w:top w:val="none" w:sz="0" w:space="0" w:color="auto"/>
        <w:left w:val="none" w:sz="0" w:space="0" w:color="auto"/>
        <w:bottom w:val="none" w:sz="0" w:space="0" w:color="auto"/>
        <w:right w:val="none" w:sz="0" w:space="0" w:color="auto"/>
      </w:divBdr>
    </w:div>
    <w:div w:id="557396339">
      <w:bodyDiv w:val="1"/>
      <w:marLeft w:val="0"/>
      <w:marRight w:val="0"/>
      <w:marTop w:val="0"/>
      <w:marBottom w:val="0"/>
      <w:divBdr>
        <w:top w:val="none" w:sz="0" w:space="0" w:color="auto"/>
        <w:left w:val="none" w:sz="0" w:space="0" w:color="auto"/>
        <w:bottom w:val="none" w:sz="0" w:space="0" w:color="auto"/>
        <w:right w:val="none" w:sz="0" w:space="0" w:color="auto"/>
      </w:divBdr>
    </w:div>
    <w:div w:id="619530060">
      <w:bodyDiv w:val="1"/>
      <w:marLeft w:val="0"/>
      <w:marRight w:val="0"/>
      <w:marTop w:val="0"/>
      <w:marBottom w:val="0"/>
      <w:divBdr>
        <w:top w:val="none" w:sz="0" w:space="0" w:color="auto"/>
        <w:left w:val="none" w:sz="0" w:space="0" w:color="auto"/>
        <w:bottom w:val="none" w:sz="0" w:space="0" w:color="auto"/>
        <w:right w:val="none" w:sz="0" w:space="0" w:color="auto"/>
      </w:divBdr>
    </w:div>
    <w:div w:id="896551338">
      <w:bodyDiv w:val="1"/>
      <w:marLeft w:val="0"/>
      <w:marRight w:val="0"/>
      <w:marTop w:val="0"/>
      <w:marBottom w:val="0"/>
      <w:divBdr>
        <w:top w:val="none" w:sz="0" w:space="0" w:color="auto"/>
        <w:left w:val="none" w:sz="0" w:space="0" w:color="auto"/>
        <w:bottom w:val="none" w:sz="0" w:space="0" w:color="auto"/>
        <w:right w:val="none" w:sz="0" w:space="0" w:color="auto"/>
      </w:divBdr>
    </w:div>
    <w:div w:id="920720833">
      <w:bodyDiv w:val="1"/>
      <w:marLeft w:val="0"/>
      <w:marRight w:val="0"/>
      <w:marTop w:val="0"/>
      <w:marBottom w:val="0"/>
      <w:divBdr>
        <w:top w:val="none" w:sz="0" w:space="0" w:color="auto"/>
        <w:left w:val="none" w:sz="0" w:space="0" w:color="auto"/>
        <w:bottom w:val="none" w:sz="0" w:space="0" w:color="auto"/>
        <w:right w:val="none" w:sz="0" w:space="0" w:color="auto"/>
      </w:divBdr>
    </w:div>
    <w:div w:id="1050693741">
      <w:bodyDiv w:val="1"/>
      <w:marLeft w:val="0"/>
      <w:marRight w:val="0"/>
      <w:marTop w:val="0"/>
      <w:marBottom w:val="0"/>
      <w:divBdr>
        <w:top w:val="none" w:sz="0" w:space="0" w:color="auto"/>
        <w:left w:val="none" w:sz="0" w:space="0" w:color="auto"/>
        <w:bottom w:val="none" w:sz="0" w:space="0" w:color="auto"/>
        <w:right w:val="none" w:sz="0" w:space="0" w:color="auto"/>
      </w:divBdr>
    </w:div>
    <w:div w:id="1503012473">
      <w:bodyDiv w:val="1"/>
      <w:marLeft w:val="0"/>
      <w:marRight w:val="0"/>
      <w:marTop w:val="0"/>
      <w:marBottom w:val="0"/>
      <w:divBdr>
        <w:top w:val="none" w:sz="0" w:space="0" w:color="auto"/>
        <w:left w:val="none" w:sz="0" w:space="0" w:color="auto"/>
        <w:bottom w:val="none" w:sz="0" w:space="0" w:color="auto"/>
        <w:right w:val="none" w:sz="0" w:space="0" w:color="auto"/>
      </w:divBdr>
    </w:div>
    <w:div w:id="1511527105">
      <w:bodyDiv w:val="1"/>
      <w:marLeft w:val="0"/>
      <w:marRight w:val="0"/>
      <w:marTop w:val="0"/>
      <w:marBottom w:val="0"/>
      <w:divBdr>
        <w:top w:val="none" w:sz="0" w:space="0" w:color="auto"/>
        <w:left w:val="none" w:sz="0" w:space="0" w:color="auto"/>
        <w:bottom w:val="none" w:sz="0" w:space="0" w:color="auto"/>
        <w:right w:val="none" w:sz="0" w:space="0" w:color="auto"/>
      </w:divBdr>
    </w:div>
    <w:div w:id="1521890628">
      <w:bodyDiv w:val="1"/>
      <w:marLeft w:val="0"/>
      <w:marRight w:val="0"/>
      <w:marTop w:val="0"/>
      <w:marBottom w:val="0"/>
      <w:divBdr>
        <w:top w:val="none" w:sz="0" w:space="0" w:color="auto"/>
        <w:left w:val="none" w:sz="0" w:space="0" w:color="auto"/>
        <w:bottom w:val="none" w:sz="0" w:space="0" w:color="auto"/>
        <w:right w:val="none" w:sz="0" w:space="0" w:color="auto"/>
      </w:divBdr>
    </w:div>
    <w:div w:id="1648049910">
      <w:bodyDiv w:val="1"/>
      <w:marLeft w:val="0"/>
      <w:marRight w:val="0"/>
      <w:marTop w:val="0"/>
      <w:marBottom w:val="0"/>
      <w:divBdr>
        <w:top w:val="none" w:sz="0" w:space="0" w:color="auto"/>
        <w:left w:val="none" w:sz="0" w:space="0" w:color="auto"/>
        <w:bottom w:val="none" w:sz="0" w:space="0" w:color="auto"/>
        <w:right w:val="none" w:sz="0" w:space="0" w:color="auto"/>
      </w:divBdr>
    </w:div>
    <w:div w:id="1676104140">
      <w:bodyDiv w:val="1"/>
      <w:marLeft w:val="0"/>
      <w:marRight w:val="0"/>
      <w:marTop w:val="0"/>
      <w:marBottom w:val="0"/>
      <w:divBdr>
        <w:top w:val="none" w:sz="0" w:space="0" w:color="auto"/>
        <w:left w:val="none" w:sz="0" w:space="0" w:color="auto"/>
        <w:bottom w:val="none" w:sz="0" w:space="0" w:color="auto"/>
        <w:right w:val="none" w:sz="0" w:space="0" w:color="auto"/>
      </w:divBdr>
    </w:div>
    <w:div w:id="1757437482">
      <w:bodyDiv w:val="1"/>
      <w:marLeft w:val="0"/>
      <w:marRight w:val="0"/>
      <w:marTop w:val="0"/>
      <w:marBottom w:val="0"/>
      <w:divBdr>
        <w:top w:val="none" w:sz="0" w:space="0" w:color="auto"/>
        <w:left w:val="none" w:sz="0" w:space="0" w:color="auto"/>
        <w:bottom w:val="none" w:sz="0" w:space="0" w:color="auto"/>
        <w:right w:val="none" w:sz="0" w:space="0" w:color="auto"/>
      </w:divBdr>
    </w:div>
    <w:div w:id="20825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ahy@acnuk.or" TargetMode="External"/><Relationship Id="rId3" Type="http://schemas.openxmlformats.org/officeDocument/2006/relationships/styles" Target="styles.xml"/><Relationship Id="rId7" Type="http://schemas.openxmlformats.org/officeDocument/2006/relationships/hyperlink" Target="https://acnuk.org/resource/secondary-parish-rosary-leadership-course-for-one-million-children-praying-the-ros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C378-A633-4F68-B5AF-8CE215A6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Crammond, Matthew</dc:creator>
  <cp:keywords/>
  <dc:description/>
  <cp:lastModifiedBy>Crammond, Matthew</cp:lastModifiedBy>
  <cp:revision>5</cp:revision>
  <dcterms:created xsi:type="dcterms:W3CDTF">2024-09-27T14:58:00Z</dcterms:created>
  <dcterms:modified xsi:type="dcterms:W3CDTF">2024-09-27T15:24:00Z</dcterms:modified>
</cp:coreProperties>
</file>