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1318"/>
        <w:gridCol w:w="923"/>
        <w:gridCol w:w="3712"/>
        <w:gridCol w:w="2604"/>
      </w:tblGrid>
      <w:tr w:rsidR="00766B6C" w:rsidRPr="00314EC8" w14:paraId="48B88862" w14:textId="77777777" w:rsidTr="00344D83">
        <w:trPr>
          <w:trHeight w:val="360"/>
        </w:trPr>
        <w:tc>
          <w:tcPr>
            <w:tcW w:w="2079" w:type="dxa"/>
            <w:vMerge w:val="restart"/>
          </w:tcPr>
          <w:p w14:paraId="745E376F" w14:textId="77777777" w:rsidR="00766B6C" w:rsidRPr="00314EC8" w:rsidRDefault="00766B6C" w:rsidP="0097143A">
            <w:pPr>
              <w:rPr>
                <w:rFonts w:cs="Calibri"/>
                <w:b/>
                <w:color w:val="FFFFFF"/>
                <w:sz w:val="22"/>
                <w:szCs w:val="22"/>
              </w:rPr>
            </w:pPr>
            <w:r w:rsidRPr="00314EC8">
              <w:rPr>
                <w:rFonts w:cs="Calibri"/>
                <w:noProof/>
                <w:color w:val="000000"/>
                <w:sz w:val="22"/>
                <w:szCs w:val="22"/>
              </w:rPr>
              <w:drawing>
                <wp:inline distT="0" distB="0" distL="0" distR="0" wp14:anchorId="2B919F0B" wp14:editId="587CB3BF">
                  <wp:extent cx="1117395" cy="1774924"/>
                  <wp:effectExtent l="0" t="0" r="6985" b="0"/>
                  <wp:docPr id="1" name="Picture 1" descr="TIOF%20Strands%20Master%20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OF%20Strands%20Master%20em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564" cy="1792666"/>
                          </a:xfrm>
                          <a:prstGeom prst="rect">
                            <a:avLst/>
                          </a:prstGeom>
                          <a:noFill/>
                          <a:ln>
                            <a:noFill/>
                          </a:ln>
                        </pic:spPr>
                      </pic:pic>
                    </a:graphicData>
                  </a:graphic>
                </wp:inline>
              </w:drawing>
            </w:r>
          </w:p>
        </w:tc>
        <w:tc>
          <w:tcPr>
            <w:tcW w:w="8557" w:type="dxa"/>
            <w:gridSpan w:val="4"/>
            <w:shd w:val="clear" w:color="auto" w:fill="000000"/>
          </w:tcPr>
          <w:p w14:paraId="0D5D0549" w14:textId="5416B0DF" w:rsidR="00766B6C" w:rsidRPr="00766B6C" w:rsidRDefault="00490571" w:rsidP="0097143A">
            <w:pPr>
              <w:jc w:val="center"/>
              <w:rPr>
                <w:rStyle w:val="inlineelement"/>
                <w:color w:val="FFFFFF" w:themeColor="background1"/>
              </w:rPr>
            </w:pPr>
            <w:r>
              <w:rPr>
                <w:rStyle w:val="inlineelement"/>
                <w:color w:val="FFFFFF" w:themeColor="background1"/>
              </w:rPr>
              <w:t xml:space="preserve">ACN ROSARY LEADERSHIP PROGRAMME </w:t>
            </w:r>
          </w:p>
          <w:p w14:paraId="03114609" w14:textId="53C27C88" w:rsidR="00766B6C" w:rsidRPr="00314EC8" w:rsidRDefault="00DB6C36" w:rsidP="00582071">
            <w:pPr>
              <w:jc w:val="center"/>
              <w:rPr>
                <w:rFonts w:cs="Calibri"/>
                <w:b/>
                <w:color w:val="FFFFFF"/>
                <w:sz w:val="22"/>
                <w:szCs w:val="22"/>
              </w:rPr>
            </w:pPr>
            <w:r>
              <w:rPr>
                <w:rFonts w:cs="Calibri"/>
                <w:b/>
                <w:color w:val="FFFFFF"/>
                <w:sz w:val="22"/>
                <w:szCs w:val="22"/>
              </w:rPr>
              <w:t xml:space="preserve">LEADER’S </w:t>
            </w:r>
            <w:r w:rsidR="00766B6C" w:rsidRPr="00314EC8">
              <w:rPr>
                <w:rFonts w:cs="Calibri"/>
                <w:b/>
                <w:color w:val="FFFFFF"/>
                <w:sz w:val="22"/>
                <w:szCs w:val="22"/>
              </w:rPr>
              <w:t xml:space="preserve">LEARNING PLAN </w:t>
            </w:r>
            <w:r w:rsidR="00EB1347">
              <w:rPr>
                <w:rFonts w:cs="Calibri"/>
                <w:b/>
                <w:color w:val="FFFFFF"/>
                <w:sz w:val="22"/>
                <w:szCs w:val="22"/>
              </w:rPr>
              <w:t xml:space="preserve">SENIOR PHASE </w:t>
            </w:r>
            <w:r w:rsidR="00A312A2">
              <w:rPr>
                <w:rFonts w:cs="Calibri"/>
                <w:b/>
                <w:color w:val="FFFFFF"/>
                <w:sz w:val="22"/>
                <w:szCs w:val="22"/>
              </w:rPr>
              <w:t>(S4-S6)</w:t>
            </w:r>
          </w:p>
        </w:tc>
      </w:tr>
      <w:tr w:rsidR="006604F8" w:rsidRPr="00314EC8" w14:paraId="179869DC" w14:textId="77777777" w:rsidTr="00E56490">
        <w:trPr>
          <w:trHeight w:val="580"/>
        </w:trPr>
        <w:tc>
          <w:tcPr>
            <w:tcW w:w="2079" w:type="dxa"/>
            <w:vMerge/>
          </w:tcPr>
          <w:p w14:paraId="6A54EB85" w14:textId="77777777" w:rsidR="006604F8" w:rsidRPr="00314EC8" w:rsidRDefault="006604F8" w:rsidP="0097143A">
            <w:pPr>
              <w:rPr>
                <w:rFonts w:cs="Calibri"/>
                <w:sz w:val="22"/>
                <w:szCs w:val="22"/>
              </w:rPr>
            </w:pPr>
          </w:p>
        </w:tc>
        <w:tc>
          <w:tcPr>
            <w:tcW w:w="1318" w:type="dxa"/>
          </w:tcPr>
          <w:p w14:paraId="56DC4EF1" w14:textId="77777777" w:rsidR="006604F8" w:rsidRPr="00490571" w:rsidRDefault="006604F8" w:rsidP="0097143A">
            <w:pPr>
              <w:rPr>
                <w:rFonts w:cs="Calibri"/>
                <w:b/>
                <w:sz w:val="22"/>
                <w:szCs w:val="22"/>
              </w:rPr>
            </w:pPr>
            <w:r w:rsidRPr="00490571">
              <w:rPr>
                <w:rFonts w:cs="Calibri"/>
                <w:b/>
                <w:sz w:val="22"/>
                <w:szCs w:val="22"/>
              </w:rPr>
              <w:t xml:space="preserve">Primary Resource </w:t>
            </w:r>
          </w:p>
          <w:p w14:paraId="5CCD5688" w14:textId="77777777" w:rsidR="006604F8" w:rsidRPr="00490571" w:rsidRDefault="006604F8" w:rsidP="0097143A">
            <w:pPr>
              <w:rPr>
                <w:rFonts w:cs="Calibri"/>
                <w:sz w:val="22"/>
                <w:szCs w:val="22"/>
              </w:rPr>
            </w:pPr>
          </w:p>
        </w:tc>
        <w:tc>
          <w:tcPr>
            <w:tcW w:w="7239" w:type="dxa"/>
            <w:gridSpan w:val="3"/>
          </w:tcPr>
          <w:p w14:paraId="2B4D4897" w14:textId="77777777" w:rsidR="006604F8" w:rsidRPr="00490571" w:rsidRDefault="006604F8" w:rsidP="0097143A">
            <w:pPr>
              <w:ind w:left="32"/>
              <w:rPr>
                <w:rFonts w:asciiTheme="minorHAnsi" w:hAnsiTheme="minorHAnsi" w:cstheme="minorHAnsi"/>
                <w:b/>
                <w:sz w:val="22"/>
                <w:szCs w:val="22"/>
              </w:rPr>
            </w:pPr>
            <w:r w:rsidRPr="00490571">
              <w:rPr>
                <w:rFonts w:asciiTheme="minorHAnsi" w:hAnsiTheme="minorHAnsi" w:cstheme="minorHAnsi"/>
                <w:b/>
                <w:sz w:val="22"/>
                <w:szCs w:val="22"/>
              </w:rPr>
              <w:t xml:space="preserve">Suggested Theme/Topic/Unit: </w:t>
            </w:r>
          </w:p>
          <w:p w14:paraId="0AF5ED2C" w14:textId="293998C0" w:rsidR="006604F8" w:rsidRPr="00314EC8" w:rsidRDefault="006604F8" w:rsidP="006604F8">
            <w:pPr>
              <w:rPr>
                <w:rFonts w:cs="Calibri"/>
                <w:sz w:val="22"/>
                <w:szCs w:val="22"/>
              </w:rPr>
            </w:pPr>
            <w:r w:rsidRPr="00490571">
              <w:rPr>
                <w:rStyle w:val="inlineelement"/>
              </w:rPr>
              <w:t>ROSARY LEADERSHIP PROGRAMME</w:t>
            </w:r>
          </w:p>
        </w:tc>
      </w:tr>
      <w:tr w:rsidR="00766B6C" w:rsidRPr="00314EC8" w14:paraId="2278C30B" w14:textId="77777777" w:rsidTr="00490571">
        <w:trPr>
          <w:trHeight w:val="440"/>
        </w:trPr>
        <w:tc>
          <w:tcPr>
            <w:tcW w:w="2079" w:type="dxa"/>
            <w:vMerge/>
          </w:tcPr>
          <w:p w14:paraId="4D21CB3A" w14:textId="77777777" w:rsidR="00766B6C" w:rsidRPr="00314EC8" w:rsidRDefault="00766B6C" w:rsidP="0097143A">
            <w:pPr>
              <w:rPr>
                <w:rFonts w:cs="Calibri"/>
                <w:sz w:val="22"/>
                <w:szCs w:val="22"/>
              </w:rPr>
            </w:pPr>
          </w:p>
        </w:tc>
        <w:tc>
          <w:tcPr>
            <w:tcW w:w="1318" w:type="dxa"/>
          </w:tcPr>
          <w:p w14:paraId="247E53A7" w14:textId="77777777" w:rsidR="00766B6C" w:rsidRPr="00314EC8" w:rsidRDefault="00766B6C" w:rsidP="0097143A">
            <w:pPr>
              <w:ind w:left="92"/>
              <w:rPr>
                <w:rFonts w:cs="Calibri"/>
                <w:sz w:val="22"/>
                <w:szCs w:val="22"/>
              </w:rPr>
            </w:pPr>
            <w:r w:rsidRPr="00314EC8">
              <w:rPr>
                <w:rFonts w:cs="Calibri"/>
                <w:sz w:val="22"/>
                <w:szCs w:val="22"/>
              </w:rPr>
              <w:t>Dates:</w:t>
            </w:r>
          </w:p>
          <w:p w14:paraId="1D5BF082" w14:textId="77777777" w:rsidR="00766B6C" w:rsidRPr="00314EC8" w:rsidRDefault="00766B6C" w:rsidP="0097143A">
            <w:pPr>
              <w:rPr>
                <w:rFonts w:cs="Calibri"/>
                <w:sz w:val="22"/>
                <w:szCs w:val="22"/>
              </w:rPr>
            </w:pPr>
          </w:p>
        </w:tc>
        <w:tc>
          <w:tcPr>
            <w:tcW w:w="7239" w:type="dxa"/>
            <w:gridSpan w:val="3"/>
          </w:tcPr>
          <w:p w14:paraId="3A2E6F83" w14:textId="59D99213" w:rsidR="00766B6C" w:rsidRPr="00102DA2" w:rsidRDefault="00490571" w:rsidP="0097143A">
            <w:pPr>
              <w:rPr>
                <w:rFonts w:asciiTheme="minorHAnsi" w:hAnsiTheme="minorHAnsi" w:cstheme="minorHAnsi"/>
                <w:sz w:val="22"/>
                <w:szCs w:val="22"/>
              </w:rPr>
            </w:pPr>
            <w:r>
              <w:rPr>
                <w:rFonts w:cs="Calibri"/>
                <w:sz w:val="22"/>
                <w:szCs w:val="22"/>
              </w:rPr>
              <w:t xml:space="preserve">Marian Months </w:t>
            </w:r>
          </w:p>
        </w:tc>
      </w:tr>
      <w:tr w:rsidR="00766B6C" w:rsidRPr="00314EC8" w14:paraId="3ED81F10" w14:textId="77777777" w:rsidTr="00344D83">
        <w:trPr>
          <w:trHeight w:val="679"/>
        </w:trPr>
        <w:tc>
          <w:tcPr>
            <w:tcW w:w="2079" w:type="dxa"/>
            <w:vMerge/>
          </w:tcPr>
          <w:p w14:paraId="0DDF374B" w14:textId="77777777" w:rsidR="00766B6C" w:rsidRPr="00314EC8" w:rsidRDefault="00766B6C" w:rsidP="0097143A">
            <w:pPr>
              <w:ind w:left="180"/>
              <w:rPr>
                <w:rFonts w:cs="Calibri"/>
                <w:sz w:val="22"/>
                <w:szCs w:val="22"/>
              </w:rPr>
            </w:pPr>
          </w:p>
        </w:tc>
        <w:tc>
          <w:tcPr>
            <w:tcW w:w="2241" w:type="dxa"/>
            <w:gridSpan w:val="2"/>
          </w:tcPr>
          <w:p w14:paraId="4758F7DC" w14:textId="77777777" w:rsidR="00766B6C" w:rsidRPr="00314EC8" w:rsidRDefault="00766B6C" w:rsidP="0097143A">
            <w:pPr>
              <w:ind w:left="232"/>
              <w:rPr>
                <w:rFonts w:cs="Calibri"/>
                <w:sz w:val="22"/>
                <w:szCs w:val="22"/>
              </w:rPr>
            </w:pPr>
            <w:r w:rsidRPr="00314EC8">
              <w:rPr>
                <w:rFonts w:cs="Calibri"/>
                <w:sz w:val="22"/>
                <w:szCs w:val="22"/>
              </w:rPr>
              <w:t>Teacher:</w:t>
            </w:r>
          </w:p>
        </w:tc>
        <w:tc>
          <w:tcPr>
            <w:tcW w:w="3712" w:type="dxa"/>
          </w:tcPr>
          <w:p w14:paraId="3B2994EE" w14:textId="41430E7F" w:rsidR="00766B6C" w:rsidRPr="00314EC8" w:rsidRDefault="00DB6C36" w:rsidP="0097143A">
            <w:pPr>
              <w:rPr>
                <w:rFonts w:cs="Calibri"/>
                <w:b/>
                <w:sz w:val="22"/>
                <w:szCs w:val="22"/>
              </w:rPr>
            </w:pPr>
            <w:r>
              <w:rPr>
                <w:rFonts w:cs="Calibri"/>
                <w:b/>
                <w:sz w:val="40"/>
                <w:szCs w:val="22"/>
              </w:rPr>
              <w:t xml:space="preserve">Senior Phase </w:t>
            </w:r>
          </w:p>
        </w:tc>
        <w:tc>
          <w:tcPr>
            <w:tcW w:w="2604" w:type="dxa"/>
          </w:tcPr>
          <w:p w14:paraId="4543386A" w14:textId="77777777" w:rsidR="00766B6C" w:rsidRPr="00314EC8" w:rsidRDefault="00766B6C" w:rsidP="0097143A">
            <w:pPr>
              <w:rPr>
                <w:rFonts w:cs="Calibri"/>
                <w:sz w:val="22"/>
                <w:szCs w:val="22"/>
              </w:rPr>
            </w:pPr>
            <w:r w:rsidRPr="00314EC8">
              <w:rPr>
                <w:rFonts w:cs="Calibri"/>
                <w:sz w:val="22"/>
                <w:szCs w:val="22"/>
              </w:rPr>
              <w:t>Class:</w:t>
            </w:r>
          </w:p>
        </w:tc>
      </w:tr>
      <w:tr w:rsidR="00766B6C" w:rsidRPr="00314EC8" w14:paraId="2265082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bottom w:val="single" w:sz="4" w:space="0" w:color="000000"/>
            </w:tcBorders>
            <w:shd w:val="clear" w:color="auto" w:fill="000000"/>
          </w:tcPr>
          <w:p w14:paraId="2946F656" w14:textId="0D247718" w:rsidR="00766B6C" w:rsidRPr="00314EC8" w:rsidRDefault="00766B6C" w:rsidP="00344D83">
            <w:pPr>
              <w:rPr>
                <w:rFonts w:cs="Calibri"/>
                <w:b/>
                <w:color w:val="FFFFFF"/>
                <w:sz w:val="22"/>
                <w:szCs w:val="22"/>
              </w:rPr>
            </w:pPr>
            <w:r w:rsidRPr="00314EC8">
              <w:rPr>
                <w:rFonts w:cs="Calibri"/>
                <w:b/>
                <w:color w:val="FFFFFF"/>
                <w:sz w:val="22"/>
                <w:szCs w:val="22"/>
              </w:rPr>
              <w:t>TIOF Core Learning</w:t>
            </w:r>
            <w:r>
              <w:rPr>
                <w:rFonts w:cs="Calibri"/>
                <w:b/>
                <w:color w:val="FFFFFF"/>
                <w:sz w:val="22"/>
                <w:szCs w:val="22"/>
              </w:rPr>
              <w:t>:</w:t>
            </w:r>
            <w:r w:rsidRPr="00314EC8">
              <w:rPr>
                <w:rFonts w:cs="Calibri"/>
                <w:b/>
                <w:color w:val="FFFFFF"/>
                <w:sz w:val="22"/>
                <w:szCs w:val="22"/>
              </w:rPr>
              <w:t xml:space="preserve"> </w:t>
            </w:r>
          </w:p>
        </w:tc>
      </w:tr>
      <w:tr w:rsidR="00766B6C" w:rsidRPr="00314EC8" w14:paraId="297558A5"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bottom w:val="single" w:sz="4" w:space="0" w:color="auto"/>
            </w:tcBorders>
            <w:shd w:val="clear" w:color="auto" w:fill="auto"/>
          </w:tcPr>
          <w:p w14:paraId="365726E0" w14:textId="6537D54B" w:rsidR="00AF0841" w:rsidRPr="0026454C" w:rsidRDefault="00EB1347" w:rsidP="002C1074">
            <w:pPr>
              <w:rPr>
                <w:rFonts w:asciiTheme="minorHAnsi" w:hAnsiTheme="minorHAnsi" w:cstheme="minorHAnsi"/>
                <w:b/>
                <w:u w:val="single"/>
              </w:rPr>
            </w:pPr>
            <w:r>
              <w:rPr>
                <w:rFonts w:asciiTheme="minorHAnsi" w:hAnsiTheme="minorHAnsi" w:cstheme="minorHAnsi"/>
                <w:b/>
                <w:u w:val="single"/>
              </w:rPr>
              <w:t xml:space="preserve">Senior Phase </w:t>
            </w:r>
          </w:p>
          <w:p w14:paraId="3181F968" w14:textId="77777777" w:rsidR="0026454C" w:rsidRDefault="0026454C" w:rsidP="0026454C">
            <w:pPr>
              <w:rPr>
                <w:rFonts w:asciiTheme="minorHAnsi" w:hAnsiTheme="minorHAnsi" w:cstheme="minorHAnsi"/>
                <w:b/>
              </w:rPr>
            </w:pPr>
            <w:r w:rsidRPr="0026454C">
              <w:rPr>
                <w:rFonts w:asciiTheme="minorHAnsi" w:hAnsiTheme="minorHAnsi" w:cstheme="minorHAnsi"/>
                <w:b/>
              </w:rPr>
              <w:t>S4</w:t>
            </w:r>
          </w:p>
          <w:p w14:paraId="635A9B4C" w14:textId="77777777" w:rsidR="00EB30C4" w:rsidRPr="003C2466" w:rsidRDefault="00EB30C4" w:rsidP="00EB30C4">
            <w:pPr>
              <w:rPr>
                <w:rFonts w:asciiTheme="minorHAnsi" w:eastAsiaTheme="minorHAnsi" w:hAnsiTheme="minorHAnsi" w:cstheme="minorHAnsi"/>
                <w:b/>
                <w:bCs/>
                <w:u w:val="single"/>
                <w:lang w:eastAsia="en-US"/>
              </w:rPr>
            </w:pPr>
            <w:r w:rsidRPr="003C2466">
              <w:rPr>
                <w:rFonts w:asciiTheme="minorHAnsi" w:eastAsiaTheme="minorHAnsi" w:hAnsiTheme="minorHAnsi" w:cstheme="minorHAnsi"/>
                <w:b/>
                <w:bCs/>
                <w:u w:val="single"/>
                <w:lang w:eastAsia="en-US"/>
              </w:rPr>
              <w:t xml:space="preserve">Hours of God </w:t>
            </w:r>
          </w:p>
          <w:p w14:paraId="6249E5BE" w14:textId="7982C20F" w:rsidR="0026454C" w:rsidRPr="00AB0C07" w:rsidRDefault="0026454C" w:rsidP="00AB0C07">
            <w:pPr>
              <w:pStyle w:val="ListParagraph"/>
              <w:numPr>
                <w:ilvl w:val="0"/>
                <w:numId w:val="36"/>
              </w:numPr>
              <w:rPr>
                <w:rFonts w:asciiTheme="minorHAnsi" w:hAnsiTheme="minorHAnsi" w:cstheme="minorHAnsi"/>
                <w:bCs/>
              </w:rPr>
            </w:pPr>
            <w:r w:rsidRPr="00AB0C07">
              <w:rPr>
                <w:rFonts w:asciiTheme="minorHAnsi" w:hAnsiTheme="minorHAnsi" w:cstheme="minorHAnsi"/>
                <w:bCs/>
              </w:rPr>
              <w:t>I understand that Christian Prayer us being in communion with God who is Father, Son and Spirit (CCC 2565) and that being in communion with God brings us intro communion with each other - the Church (CCC 2567)</w:t>
            </w:r>
            <w:r w:rsidR="00821FC0" w:rsidRPr="00AB0C07">
              <w:rPr>
                <w:rFonts w:asciiTheme="minorHAnsi" w:hAnsiTheme="minorHAnsi" w:cstheme="minorHAnsi"/>
                <w:bCs/>
              </w:rPr>
              <w:t>.</w:t>
            </w:r>
          </w:p>
          <w:p w14:paraId="6AA407F7" w14:textId="77777777" w:rsidR="00727541" w:rsidRPr="0059082C" w:rsidRDefault="00727541" w:rsidP="00727541">
            <w:pPr>
              <w:pStyle w:val="ListParagraph"/>
              <w:jc w:val="center"/>
              <w:rPr>
                <w:rFonts w:asciiTheme="minorHAnsi" w:hAnsiTheme="minorHAnsi" w:cstheme="minorHAnsi"/>
              </w:rPr>
            </w:pPr>
            <w:r w:rsidRPr="0059082C">
              <w:rPr>
                <w:rFonts w:asciiTheme="minorHAnsi" w:hAnsiTheme="minorHAnsi" w:cstheme="minorHAnsi"/>
                <w:b/>
                <w:bCs/>
              </w:rPr>
              <w:t>___</w:t>
            </w:r>
          </w:p>
          <w:p w14:paraId="5FDADED9" w14:textId="77777777" w:rsidR="00727541" w:rsidRDefault="00727541" w:rsidP="0026454C">
            <w:pPr>
              <w:rPr>
                <w:rFonts w:asciiTheme="minorHAnsi" w:hAnsiTheme="minorHAnsi" w:cstheme="minorHAnsi"/>
                <w:bCs/>
              </w:rPr>
            </w:pPr>
          </w:p>
          <w:p w14:paraId="688659D4" w14:textId="77777777" w:rsidR="0026454C" w:rsidRPr="00AB0C07" w:rsidRDefault="0026454C" w:rsidP="00AB0C07">
            <w:pPr>
              <w:pStyle w:val="ListParagraph"/>
              <w:numPr>
                <w:ilvl w:val="0"/>
                <w:numId w:val="35"/>
              </w:numPr>
              <w:rPr>
                <w:rFonts w:asciiTheme="minorHAnsi" w:hAnsiTheme="minorHAnsi" w:cstheme="minorHAnsi"/>
                <w:bCs/>
              </w:rPr>
            </w:pPr>
            <w:r w:rsidRPr="00AB0C07">
              <w:rPr>
                <w:rFonts w:asciiTheme="minorHAnsi" w:hAnsiTheme="minorHAnsi" w:cstheme="minorHAnsi"/>
                <w:bCs/>
              </w:rPr>
              <w:t>I have reflected upon the way in which Mary Co-operates with God and understand my life should reflect this also.</w:t>
            </w:r>
          </w:p>
          <w:p w14:paraId="28AD7655" w14:textId="77777777" w:rsidR="00E05112" w:rsidRPr="0059082C" w:rsidRDefault="00E05112" w:rsidP="00E05112">
            <w:pPr>
              <w:pStyle w:val="ListParagraph"/>
              <w:jc w:val="center"/>
              <w:rPr>
                <w:rFonts w:asciiTheme="minorHAnsi" w:hAnsiTheme="minorHAnsi" w:cstheme="minorHAnsi"/>
              </w:rPr>
            </w:pPr>
            <w:r w:rsidRPr="0059082C">
              <w:rPr>
                <w:rFonts w:asciiTheme="minorHAnsi" w:hAnsiTheme="minorHAnsi" w:cstheme="minorHAnsi"/>
                <w:b/>
                <w:bCs/>
              </w:rPr>
              <w:t>___</w:t>
            </w:r>
          </w:p>
          <w:p w14:paraId="7D25A810" w14:textId="77777777" w:rsidR="00E05112" w:rsidRDefault="00E05112" w:rsidP="0026454C">
            <w:pPr>
              <w:rPr>
                <w:rFonts w:asciiTheme="minorHAnsi" w:hAnsiTheme="minorHAnsi" w:cstheme="minorHAnsi"/>
                <w:bCs/>
              </w:rPr>
            </w:pPr>
          </w:p>
          <w:p w14:paraId="2206CEBF" w14:textId="77777777" w:rsidR="00AB0C07" w:rsidRPr="003C2466" w:rsidRDefault="00AB0C07" w:rsidP="00AB0C07">
            <w:pPr>
              <w:rPr>
                <w:rFonts w:asciiTheme="minorHAnsi" w:eastAsiaTheme="minorHAnsi" w:hAnsiTheme="minorHAnsi" w:cstheme="minorHAnsi"/>
                <w:b/>
                <w:bCs/>
                <w:u w:val="single"/>
                <w:lang w:eastAsia="en-US"/>
              </w:rPr>
            </w:pPr>
            <w:r w:rsidRPr="003C2466">
              <w:rPr>
                <w:rFonts w:asciiTheme="minorHAnsi" w:eastAsiaTheme="minorHAnsi" w:hAnsiTheme="minorHAnsi" w:cstheme="minorHAnsi"/>
                <w:b/>
                <w:bCs/>
                <w:u w:val="single"/>
                <w:lang w:eastAsia="en-US"/>
              </w:rPr>
              <w:t xml:space="preserve">Reign of God </w:t>
            </w:r>
          </w:p>
          <w:p w14:paraId="6008C3EE" w14:textId="054BE7A8" w:rsidR="00E05112" w:rsidRDefault="00E05112" w:rsidP="00AB0C07">
            <w:pPr>
              <w:pStyle w:val="ListParagraph"/>
              <w:numPr>
                <w:ilvl w:val="0"/>
                <w:numId w:val="34"/>
              </w:numPr>
              <w:autoSpaceDE w:val="0"/>
              <w:autoSpaceDN w:val="0"/>
              <w:adjustRightInd w:val="0"/>
            </w:pPr>
            <w:r>
              <w:t>I have participated in Christian witness activities recognising the dignity of the human person, and putting into action my learning on making right choices.</w:t>
            </w:r>
          </w:p>
          <w:p w14:paraId="44E9FFD7" w14:textId="77777777" w:rsidR="00E05112" w:rsidRPr="0026454C" w:rsidRDefault="00E05112" w:rsidP="0026454C">
            <w:pPr>
              <w:rPr>
                <w:rFonts w:asciiTheme="minorHAnsi" w:hAnsiTheme="minorHAnsi" w:cstheme="minorHAnsi"/>
                <w:bCs/>
              </w:rPr>
            </w:pPr>
          </w:p>
          <w:p w14:paraId="47FF977E" w14:textId="77777777" w:rsidR="0026454C" w:rsidRDefault="0026454C" w:rsidP="0026454C">
            <w:pPr>
              <w:rPr>
                <w:rFonts w:asciiTheme="minorHAnsi" w:hAnsiTheme="minorHAnsi" w:cstheme="minorHAnsi"/>
                <w:b/>
              </w:rPr>
            </w:pPr>
            <w:r w:rsidRPr="0026454C">
              <w:rPr>
                <w:rFonts w:asciiTheme="minorHAnsi" w:hAnsiTheme="minorHAnsi" w:cstheme="minorHAnsi"/>
                <w:b/>
              </w:rPr>
              <w:t xml:space="preserve">S5 </w:t>
            </w:r>
          </w:p>
          <w:p w14:paraId="2540A2BD" w14:textId="77777777" w:rsidR="00EB30C4" w:rsidRPr="003C2466" w:rsidRDefault="00EB30C4" w:rsidP="00EB30C4">
            <w:pPr>
              <w:rPr>
                <w:rFonts w:asciiTheme="minorHAnsi" w:eastAsiaTheme="minorHAnsi" w:hAnsiTheme="minorHAnsi" w:cstheme="minorHAnsi"/>
                <w:b/>
                <w:bCs/>
                <w:u w:val="single"/>
                <w:lang w:eastAsia="en-US"/>
              </w:rPr>
            </w:pPr>
            <w:r w:rsidRPr="003C2466">
              <w:rPr>
                <w:rFonts w:asciiTheme="minorHAnsi" w:eastAsiaTheme="minorHAnsi" w:hAnsiTheme="minorHAnsi" w:cstheme="minorHAnsi"/>
                <w:b/>
                <w:bCs/>
                <w:u w:val="single"/>
                <w:lang w:eastAsia="en-US"/>
              </w:rPr>
              <w:t xml:space="preserve">Hours of God </w:t>
            </w:r>
          </w:p>
          <w:p w14:paraId="3363A513" w14:textId="77777777" w:rsidR="0026454C" w:rsidRPr="00AB0C07" w:rsidRDefault="0026454C" w:rsidP="00AB0C07">
            <w:pPr>
              <w:pStyle w:val="ListParagraph"/>
              <w:numPr>
                <w:ilvl w:val="0"/>
                <w:numId w:val="33"/>
              </w:numPr>
              <w:rPr>
                <w:rFonts w:asciiTheme="minorHAnsi" w:hAnsiTheme="minorHAnsi" w:cstheme="minorHAnsi"/>
                <w:bCs/>
              </w:rPr>
            </w:pPr>
            <w:r w:rsidRPr="00AB0C07">
              <w:rPr>
                <w:rFonts w:asciiTheme="minorHAnsi" w:hAnsiTheme="minorHAnsi" w:cstheme="minorHAnsi"/>
                <w:bCs/>
              </w:rPr>
              <w:t>I am growing in awareness that God makes himself ever present to me and that I must make myself present to him in order for our relationship to grow.</w:t>
            </w:r>
          </w:p>
          <w:p w14:paraId="5D42575B" w14:textId="77777777" w:rsidR="00727541" w:rsidRPr="0059082C" w:rsidRDefault="00727541" w:rsidP="00727541">
            <w:pPr>
              <w:pStyle w:val="ListParagraph"/>
              <w:jc w:val="center"/>
              <w:rPr>
                <w:rFonts w:asciiTheme="minorHAnsi" w:hAnsiTheme="minorHAnsi" w:cstheme="minorHAnsi"/>
              </w:rPr>
            </w:pPr>
            <w:r w:rsidRPr="0059082C">
              <w:rPr>
                <w:rFonts w:asciiTheme="minorHAnsi" w:hAnsiTheme="minorHAnsi" w:cstheme="minorHAnsi"/>
                <w:b/>
                <w:bCs/>
              </w:rPr>
              <w:t>___</w:t>
            </w:r>
          </w:p>
          <w:p w14:paraId="09E97BE3" w14:textId="77777777" w:rsidR="00727541" w:rsidRDefault="00727541" w:rsidP="0026454C">
            <w:pPr>
              <w:rPr>
                <w:rFonts w:asciiTheme="minorHAnsi" w:hAnsiTheme="minorHAnsi" w:cstheme="minorHAnsi"/>
                <w:bCs/>
              </w:rPr>
            </w:pPr>
          </w:p>
          <w:p w14:paraId="070D4DE2" w14:textId="77777777" w:rsidR="0026454C" w:rsidRPr="00AB0C07" w:rsidRDefault="0026454C" w:rsidP="00AB0C07">
            <w:pPr>
              <w:pStyle w:val="ListParagraph"/>
              <w:numPr>
                <w:ilvl w:val="0"/>
                <w:numId w:val="32"/>
              </w:numPr>
              <w:rPr>
                <w:rFonts w:asciiTheme="minorHAnsi" w:hAnsiTheme="minorHAnsi" w:cstheme="minorHAnsi"/>
                <w:bCs/>
              </w:rPr>
            </w:pPr>
            <w:r w:rsidRPr="00AB0C07">
              <w:rPr>
                <w:rFonts w:asciiTheme="minorHAnsi" w:hAnsiTheme="minorHAnsi" w:cstheme="minorHAnsi"/>
                <w:bCs/>
              </w:rPr>
              <w:t xml:space="preserve">I have reflected upon how Mary supports our prayer and the prayer of the Church. </w:t>
            </w:r>
          </w:p>
          <w:p w14:paraId="2604BE54" w14:textId="77777777" w:rsidR="00E05112" w:rsidRDefault="00E05112" w:rsidP="00E05112">
            <w:pPr>
              <w:pStyle w:val="ListParagraph"/>
              <w:jc w:val="center"/>
              <w:rPr>
                <w:rFonts w:asciiTheme="minorHAnsi" w:hAnsiTheme="minorHAnsi" w:cstheme="minorHAnsi"/>
                <w:b/>
                <w:bCs/>
              </w:rPr>
            </w:pPr>
            <w:r w:rsidRPr="0059082C">
              <w:rPr>
                <w:rFonts w:asciiTheme="minorHAnsi" w:hAnsiTheme="minorHAnsi" w:cstheme="minorHAnsi"/>
                <w:b/>
                <w:bCs/>
              </w:rPr>
              <w:t>___</w:t>
            </w:r>
          </w:p>
          <w:p w14:paraId="1937C12B" w14:textId="77777777" w:rsidR="00AB0C07" w:rsidRPr="003C2466" w:rsidRDefault="00AB0C07" w:rsidP="00AB0C07">
            <w:pPr>
              <w:rPr>
                <w:rFonts w:asciiTheme="minorHAnsi" w:eastAsiaTheme="minorHAnsi" w:hAnsiTheme="minorHAnsi" w:cstheme="minorHAnsi"/>
                <w:b/>
                <w:bCs/>
                <w:u w:val="single"/>
                <w:lang w:eastAsia="en-US"/>
              </w:rPr>
            </w:pPr>
            <w:r w:rsidRPr="003C2466">
              <w:rPr>
                <w:rFonts w:asciiTheme="minorHAnsi" w:eastAsiaTheme="minorHAnsi" w:hAnsiTheme="minorHAnsi" w:cstheme="minorHAnsi"/>
                <w:b/>
                <w:bCs/>
                <w:u w:val="single"/>
                <w:lang w:eastAsia="en-US"/>
              </w:rPr>
              <w:t xml:space="preserve">Reign of God </w:t>
            </w:r>
          </w:p>
          <w:p w14:paraId="39BB5259" w14:textId="64FDD427" w:rsidR="00E05112" w:rsidRPr="0059082C" w:rsidRDefault="00E05112" w:rsidP="00AB0C07">
            <w:pPr>
              <w:pStyle w:val="ListParagraph"/>
              <w:numPr>
                <w:ilvl w:val="0"/>
                <w:numId w:val="31"/>
              </w:numPr>
              <w:rPr>
                <w:rFonts w:asciiTheme="minorHAnsi" w:hAnsiTheme="minorHAnsi" w:cstheme="minorHAnsi"/>
              </w:rPr>
            </w:pPr>
            <w:r>
              <w:t>I have chosen and participated in Christian witness activities responding to the needs of others, and putting into action my learning on conscience and reconciliation</w:t>
            </w:r>
            <w:r w:rsidR="00821FC0">
              <w:t>.</w:t>
            </w:r>
          </w:p>
          <w:p w14:paraId="47731BF7" w14:textId="77777777" w:rsidR="00E05112" w:rsidRPr="0026454C" w:rsidRDefault="00E05112" w:rsidP="0026454C">
            <w:pPr>
              <w:rPr>
                <w:rFonts w:asciiTheme="minorHAnsi" w:hAnsiTheme="minorHAnsi" w:cstheme="minorHAnsi"/>
                <w:bCs/>
              </w:rPr>
            </w:pPr>
          </w:p>
          <w:p w14:paraId="10C09DC0" w14:textId="77777777" w:rsidR="0026454C" w:rsidRPr="0026454C" w:rsidRDefault="0026454C" w:rsidP="0026454C">
            <w:pPr>
              <w:rPr>
                <w:rFonts w:asciiTheme="minorHAnsi" w:hAnsiTheme="minorHAnsi" w:cstheme="minorHAnsi"/>
                <w:b/>
              </w:rPr>
            </w:pPr>
            <w:r w:rsidRPr="0026454C">
              <w:rPr>
                <w:rFonts w:asciiTheme="minorHAnsi" w:hAnsiTheme="minorHAnsi" w:cstheme="minorHAnsi"/>
                <w:b/>
              </w:rPr>
              <w:t>S6</w:t>
            </w:r>
          </w:p>
          <w:p w14:paraId="39005355" w14:textId="77777777" w:rsidR="00AB0C07" w:rsidRPr="003C2466" w:rsidRDefault="00AB0C07" w:rsidP="00AB0C07">
            <w:pPr>
              <w:rPr>
                <w:rFonts w:asciiTheme="minorHAnsi" w:eastAsiaTheme="minorHAnsi" w:hAnsiTheme="minorHAnsi" w:cstheme="minorHAnsi"/>
                <w:b/>
                <w:bCs/>
                <w:u w:val="single"/>
                <w:lang w:eastAsia="en-US"/>
              </w:rPr>
            </w:pPr>
            <w:r w:rsidRPr="003C2466">
              <w:rPr>
                <w:rFonts w:asciiTheme="minorHAnsi" w:eastAsiaTheme="minorHAnsi" w:hAnsiTheme="minorHAnsi" w:cstheme="minorHAnsi"/>
                <w:b/>
                <w:bCs/>
                <w:u w:val="single"/>
                <w:lang w:eastAsia="en-US"/>
              </w:rPr>
              <w:t xml:space="preserve">Hours of God </w:t>
            </w:r>
          </w:p>
          <w:p w14:paraId="7F875C21" w14:textId="2D4CDB8E" w:rsidR="00727541" w:rsidRPr="00AB0C07" w:rsidRDefault="0026454C" w:rsidP="00AB0C07">
            <w:pPr>
              <w:pStyle w:val="ListParagraph"/>
              <w:numPr>
                <w:ilvl w:val="0"/>
                <w:numId w:val="30"/>
              </w:numPr>
              <w:rPr>
                <w:rFonts w:asciiTheme="minorHAnsi" w:hAnsiTheme="minorHAnsi" w:cstheme="minorHAnsi"/>
                <w:bCs/>
              </w:rPr>
            </w:pPr>
            <w:r w:rsidRPr="00AB0C07">
              <w:rPr>
                <w:rFonts w:asciiTheme="minorHAnsi" w:hAnsiTheme="minorHAnsi" w:cstheme="minorHAnsi"/>
                <w:bCs/>
              </w:rPr>
              <w:t>I have reflected upon, and I am able to articulate the meaning of “prayer is a gift obtained through prayer”</w:t>
            </w:r>
            <w:r w:rsidR="00821FC0" w:rsidRPr="00AB0C07">
              <w:rPr>
                <w:rFonts w:asciiTheme="minorHAnsi" w:hAnsiTheme="minorHAnsi" w:cstheme="minorHAnsi"/>
                <w:bCs/>
              </w:rPr>
              <w:t>.</w:t>
            </w:r>
          </w:p>
          <w:p w14:paraId="06E653B4" w14:textId="77777777" w:rsidR="00727541" w:rsidRPr="0059082C" w:rsidRDefault="00727541" w:rsidP="00727541">
            <w:pPr>
              <w:pStyle w:val="ListParagraph"/>
              <w:jc w:val="center"/>
              <w:rPr>
                <w:rFonts w:asciiTheme="minorHAnsi" w:hAnsiTheme="minorHAnsi" w:cstheme="minorHAnsi"/>
              </w:rPr>
            </w:pPr>
            <w:r w:rsidRPr="0059082C">
              <w:rPr>
                <w:rFonts w:asciiTheme="minorHAnsi" w:hAnsiTheme="minorHAnsi" w:cstheme="minorHAnsi"/>
                <w:b/>
                <w:bCs/>
              </w:rPr>
              <w:t>___</w:t>
            </w:r>
          </w:p>
          <w:p w14:paraId="48708C0B" w14:textId="7E9043D6" w:rsidR="0026454C" w:rsidRPr="0026454C" w:rsidRDefault="0026454C" w:rsidP="0026454C">
            <w:pPr>
              <w:rPr>
                <w:rFonts w:asciiTheme="minorHAnsi" w:hAnsiTheme="minorHAnsi" w:cstheme="minorHAnsi"/>
                <w:bCs/>
              </w:rPr>
            </w:pPr>
            <w:r w:rsidRPr="0026454C">
              <w:rPr>
                <w:rFonts w:asciiTheme="minorHAnsi" w:hAnsiTheme="minorHAnsi" w:cstheme="minorHAnsi"/>
                <w:bCs/>
              </w:rPr>
              <w:t xml:space="preserve"> </w:t>
            </w:r>
          </w:p>
          <w:p w14:paraId="35F6936D" w14:textId="77777777" w:rsidR="0026454C" w:rsidRPr="00AB0C07" w:rsidRDefault="0026454C" w:rsidP="00AB0C07">
            <w:pPr>
              <w:pStyle w:val="ListParagraph"/>
              <w:numPr>
                <w:ilvl w:val="0"/>
                <w:numId w:val="29"/>
              </w:numPr>
              <w:rPr>
                <w:rFonts w:asciiTheme="minorHAnsi" w:hAnsiTheme="minorHAnsi" w:cstheme="minorHAnsi"/>
                <w:bCs/>
              </w:rPr>
            </w:pPr>
            <w:r w:rsidRPr="00AB0C07">
              <w:rPr>
                <w:rFonts w:asciiTheme="minorHAnsi" w:hAnsiTheme="minorHAnsi" w:cstheme="minorHAnsi"/>
                <w:bCs/>
              </w:rPr>
              <w:t>I have had the opportunity to pray the rosary and have used this prayer to grow closer to Mary, mother of the Church and our own mother.</w:t>
            </w:r>
          </w:p>
          <w:p w14:paraId="20B94BCD" w14:textId="77777777" w:rsidR="0026454C" w:rsidRPr="0026454C" w:rsidRDefault="0026454C" w:rsidP="0026454C">
            <w:pPr>
              <w:rPr>
                <w:rFonts w:asciiTheme="minorHAnsi" w:hAnsiTheme="minorHAnsi" w:cstheme="minorHAnsi"/>
                <w:b/>
              </w:rPr>
            </w:pPr>
          </w:p>
          <w:p w14:paraId="0A55D92F" w14:textId="77777777" w:rsidR="00FE0704" w:rsidRPr="0059082C" w:rsidRDefault="00FE0704" w:rsidP="0059082C">
            <w:pPr>
              <w:pStyle w:val="ListParagraph"/>
              <w:jc w:val="center"/>
              <w:rPr>
                <w:rFonts w:asciiTheme="minorHAnsi" w:hAnsiTheme="minorHAnsi" w:cstheme="minorHAnsi"/>
              </w:rPr>
            </w:pPr>
            <w:r w:rsidRPr="0059082C">
              <w:rPr>
                <w:rFonts w:asciiTheme="minorHAnsi" w:hAnsiTheme="minorHAnsi" w:cstheme="minorHAnsi"/>
                <w:b/>
                <w:bCs/>
              </w:rPr>
              <w:t>___</w:t>
            </w:r>
          </w:p>
          <w:p w14:paraId="56F5186D" w14:textId="77777777" w:rsidR="00AB0C07" w:rsidRPr="003C2466" w:rsidRDefault="00AB0C07" w:rsidP="00AB0C07">
            <w:pPr>
              <w:rPr>
                <w:rFonts w:asciiTheme="minorHAnsi" w:eastAsiaTheme="minorHAnsi" w:hAnsiTheme="minorHAnsi" w:cstheme="minorHAnsi"/>
                <w:b/>
                <w:bCs/>
                <w:u w:val="single"/>
                <w:lang w:eastAsia="en-US"/>
              </w:rPr>
            </w:pPr>
            <w:r w:rsidRPr="003C2466">
              <w:rPr>
                <w:rFonts w:asciiTheme="minorHAnsi" w:eastAsiaTheme="minorHAnsi" w:hAnsiTheme="minorHAnsi" w:cstheme="minorHAnsi"/>
                <w:b/>
                <w:bCs/>
                <w:u w:val="single"/>
                <w:lang w:eastAsia="en-US"/>
              </w:rPr>
              <w:t xml:space="preserve">Reign of God </w:t>
            </w:r>
          </w:p>
          <w:p w14:paraId="01515D4F" w14:textId="6179F353" w:rsidR="00821FC0" w:rsidRPr="00BD102A" w:rsidRDefault="00E05112" w:rsidP="00AB0C07">
            <w:pPr>
              <w:pStyle w:val="ListParagraph"/>
              <w:numPr>
                <w:ilvl w:val="0"/>
                <w:numId w:val="28"/>
              </w:numPr>
              <w:autoSpaceDE w:val="0"/>
              <w:autoSpaceDN w:val="0"/>
              <w:adjustRightInd w:val="0"/>
            </w:pPr>
            <w:r>
              <w:t>I have identified and participated in opportunities to become involved in Christian witness, focussed on service to others, which puts into action my learning on Church teaching.</w:t>
            </w:r>
          </w:p>
        </w:tc>
      </w:tr>
      <w:tr w:rsidR="00766B6C" w:rsidRPr="00314EC8" w14:paraId="630251B9"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0"/>
        </w:trPr>
        <w:tc>
          <w:tcPr>
            <w:tcW w:w="10636" w:type="dxa"/>
            <w:gridSpan w:val="5"/>
            <w:tcBorders>
              <w:top w:val="single" w:sz="4" w:space="0" w:color="auto"/>
              <w:left w:val="nil"/>
              <w:bottom w:val="nil"/>
              <w:right w:val="nil"/>
            </w:tcBorders>
            <w:shd w:val="clear" w:color="auto" w:fill="auto"/>
          </w:tcPr>
          <w:p w14:paraId="15D68D95" w14:textId="25B8FB10" w:rsidR="00821FC0" w:rsidRPr="008F1ECC" w:rsidRDefault="00821FC0" w:rsidP="00AB0C07">
            <w:pPr>
              <w:rPr>
                <w:rFonts w:cs="Calibri"/>
                <w:b/>
                <w:u w:val="single"/>
              </w:rPr>
            </w:pPr>
          </w:p>
        </w:tc>
      </w:tr>
      <w:tr w:rsidR="00766B6C" w:rsidRPr="00314EC8" w14:paraId="64CA39A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0"/>
        </w:trPr>
        <w:tc>
          <w:tcPr>
            <w:tcW w:w="10636" w:type="dxa"/>
            <w:gridSpan w:val="5"/>
            <w:tcBorders>
              <w:top w:val="nil"/>
              <w:bottom w:val="single" w:sz="4" w:space="0" w:color="auto"/>
            </w:tcBorders>
            <w:shd w:val="clear" w:color="auto" w:fill="000000"/>
          </w:tcPr>
          <w:p w14:paraId="6B061E6D" w14:textId="77777777" w:rsidR="00766B6C" w:rsidRPr="00314EC8" w:rsidRDefault="00766B6C" w:rsidP="0097143A">
            <w:pPr>
              <w:rPr>
                <w:rFonts w:cs="Calibri"/>
                <w:b/>
                <w:bCs/>
                <w:color w:val="FFFFFF"/>
                <w:sz w:val="22"/>
                <w:szCs w:val="22"/>
              </w:rPr>
            </w:pPr>
            <w:r w:rsidRPr="00314EC8">
              <w:rPr>
                <w:rFonts w:cs="Calibri"/>
                <w:b/>
                <w:color w:val="FFFFFF"/>
                <w:sz w:val="22"/>
                <w:szCs w:val="22"/>
              </w:rPr>
              <w:t>Experiences and Outcomes</w:t>
            </w:r>
            <w:r>
              <w:rPr>
                <w:rFonts w:cs="Calibri"/>
                <w:b/>
                <w:color w:val="FFFFFF"/>
                <w:sz w:val="22"/>
                <w:szCs w:val="22"/>
              </w:rPr>
              <w:t>:</w:t>
            </w:r>
          </w:p>
        </w:tc>
      </w:tr>
      <w:tr w:rsidR="00766B6C" w:rsidRPr="00314EC8" w14:paraId="67C29ABE"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0"/>
        </w:trPr>
        <w:tc>
          <w:tcPr>
            <w:tcW w:w="10636" w:type="dxa"/>
            <w:gridSpan w:val="5"/>
            <w:tcBorders>
              <w:bottom w:val="single" w:sz="4" w:space="0" w:color="auto"/>
            </w:tcBorders>
            <w:shd w:val="clear" w:color="auto" w:fill="000000"/>
          </w:tcPr>
          <w:p w14:paraId="3D119D0C" w14:textId="77777777" w:rsidR="00766B6C" w:rsidRPr="00314EC8" w:rsidRDefault="00766B6C" w:rsidP="0097143A">
            <w:pPr>
              <w:rPr>
                <w:rFonts w:cs="Calibri"/>
                <w:b/>
                <w:color w:val="FFFFFF"/>
                <w:sz w:val="22"/>
                <w:szCs w:val="22"/>
              </w:rPr>
            </w:pPr>
          </w:p>
        </w:tc>
      </w:tr>
      <w:tr w:rsidR="00766B6C" w:rsidRPr="00314EC8" w14:paraId="63938E40" w14:textId="77777777" w:rsidTr="00344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16"/>
        </w:trPr>
        <w:tc>
          <w:tcPr>
            <w:tcW w:w="10636" w:type="dxa"/>
            <w:gridSpan w:val="5"/>
            <w:tcBorders>
              <w:top w:val="single" w:sz="4" w:space="0" w:color="auto"/>
            </w:tcBorders>
          </w:tcPr>
          <w:p w14:paraId="41961E6F" w14:textId="176E28A8" w:rsidR="00AE339F" w:rsidRPr="00AE339F" w:rsidRDefault="00AE339F" w:rsidP="00AE339F">
            <w:pPr>
              <w:rPr>
                <w:rFonts w:asciiTheme="minorHAnsi" w:eastAsiaTheme="minorHAnsi" w:hAnsiTheme="minorHAnsi" w:cstheme="minorHAnsi"/>
                <w:b/>
                <w:bCs/>
                <w:u w:val="single"/>
                <w:lang w:eastAsia="en-US"/>
              </w:rPr>
            </w:pPr>
            <w:r w:rsidRPr="00AE339F">
              <w:rPr>
                <w:rFonts w:asciiTheme="minorHAnsi" w:eastAsiaTheme="minorHAnsi" w:hAnsiTheme="minorHAnsi" w:cstheme="minorHAnsi"/>
                <w:b/>
                <w:bCs/>
                <w:u w:val="single"/>
                <w:lang w:eastAsia="en-US"/>
              </w:rPr>
              <w:t xml:space="preserve">Senior </w:t>
            </w:r>
            <w:r>
              <w:rPr>
                <w:rFonts w:asciiTheme="minorHAnsi" w:eastAsiaTheme="minorHAnsi" w:hAnsiTheme="minorHAnsi" w:cstheme="minorHAnsi"/>
                <w:b/>
                <w:bCs/>
                <w:u w:val="single"/>
                <w:lang w:eastAsia="en-US"/>
              </w:rPr>
              <w:t>P</w:t>
            </w:r>
            <w:r w:rsidRPr="00AE339F">
              <w:rPr>
                <w:rFonts w:asciiTheme="minorHAnsi" w:eastAsiaTheme="minorHAnsi" w:hAnsiTheme="minorHAnsi" w:cstheme="minorHAnsi"/>
                <w:b/>
                <w:bCs/>
                <w:u w:val="single"/>
                <w:lang w:eastAsia="en-US"/>
              </w:rPr>
              <w:t xml:space="preserve">hase </w:t>
            </w:r>
          </w:p>
          <w:p w14:paraId="371A6C34" w14:textId="77777777" w:rsidR="00AE339F" w:rsidRPr="003C2466" w:rsidRDefault="00AE339F" w:rsidP="00AE339F">
            <w:pPr>
              <w:rPr>
                <w:rFonts w:asciiTheme="minorHAnsi" w:eastAsiaTheme="minorHAnsi" w:hAnsiTheme="minorHAnsi" w:cstheme="minorHAnsi"/>
                <w:b/>
                <w:bCs/>
                <w:u w:val="single"/>
                <w:lang w:eastAsia="en-US"/>
              </w:rPr>
            </w:pPr>
            <w:r w:rsidRPr="003C2466">
              <w:rPr>
                <w:rFonts w:asciiTheme="minorHAnsi" w:eastAsiaTheme="minorHAnsi" w:hAnsiTheme="minorHAnsi" w:cstheme="minorHAnsi"/>
                <w:b/>
                <w:bCs/>
                <w:u w:val="single"/>
                <w:lang w:eastAsia="en-US"/>
              </w:rPr>
              <w:t xml:space="preserve">Hours of God </w:t>
            </w:r>
          </w:p>
          <w:p w14:paraId="0BB5E59A" w14:textId="77777777" w:rsidR="00AE339F" w:rsidRPr="00571ED8" w:rsidRDefault="00AE339F" w:rsidP="00571ED8">
            <w:pPr>
              <w:pStyle w:val="ListParagraph"/>
              <w:numPr>
                <w:ilvl w:val="0"/>
                <w:numId w:val="28"/>
              </w:numPr>
              <w:rPr>
                <w:rFonts w:asciiTheme="minorHAnsi" w:eastAsiaTheme="minorHAnsi" w:hAnsiTheme="minorHAnsi" w:cstheme="minorHAnsi"/>
                <w:lang w:eastAsia="en-US"/>
              </w:rPr>
            </w:pPr>
            <w:r w:rsidRPr="00571ED8">
              <w:rPr>
                <w:rFonts w:asciiTheme="minorHAnsi" w:eastAsiaTheme="minorHAnsi" w:hAnsiTheme="minorHAnsi" w:cstheme="minorHAnsi"/>
                <w:lang w:eastAsia="en-US"/>
              </w:rPr>
              <w:t xml:space="preserve">I have explored how prayer ritual and worship are a part of the human response to life and can explain their importance within the life of a Christian in building a relationship with the living God. </w:t>
            </w:r>
          </w:p>
          <w:p w14:paraId="7070961C" w14:textId="77777777" w:rsidR="00571ED8" w:rsidRPr="0059082C" w:rsidRDefault="00571ED8" w:rsidP="00571ED8">
            <w:pPr>
              <w:pStyle w:val="ListParagraph"/>
              <w:jc w:val="center"/>
              <w:rPr>
                <w:rFonts w:asciiTheme="minorHAnsi" w:hAnsiTheme="minorHAnsi" w:cstheme="minorHAnsi"/>
              </w:rPr>
            </w:pPr>
            <w:r w:rsidRPr="0059082C">
              <w:rPr>
                <w:rFonts w:asciiTheme="minorHAnsi" w:hAnsiTheme="minorHAnsi" w:cstheme="minorHAnsi"/>
                <w:b/>
                <w:bCs/>
              </w:rPr>
              <w:t>___</w:t>
            </w:r>
          </w:p>
          <w:p w14:paraId="4FB039BF" w14:textId="77777777" w:rsidR="00AE339F" w:rsidRPr="00AE339F" w:rsidRDefault="00AE339F" w:rsidP="00AE339F">
            <w:pPr>
              <w:rPr>
                <w:rFonts w:asciiTheme="minorHAnsi" w:eastAsiaTheme="minorHAnsi" w:hAnsiTheme="minorHAnsi" w:cstheme="minorHAnsi"/>
                <w:lang w:eastAsia="en-US"/>
              </w:rPr>
            </w:pPr>
          </w:p>
          <w:p w14:paraId="36A43AE4" w14:textId="77777777" w:rsidR="00AE339F" w:rsidRPr="00571ED8" w:rsidRDefault="00AE339F" w:rsidP="00571ED8">
            <w:pPr>
              <w:pStyle w:val="ListParagraph"/>
              <w:numPr>
                <w:ilvl w:val="0"/>
                <w:numId w:val="28"/>
              </w:numPr>
              <w:rPr>
                <w:rFonts w:asciiTheme="minorHAnsi" w:eastAsiaTheme="minorHAnsi" w:hAnsiTheme="minorHAnsi" w:cstheme="minorHAnsi"/>
                <w:lang w:eastAsia="en-US"/>
              </w:rPr>
            </w:pPr>
            <w:r w:rsidRPr="00571ED8">
              <w:rPr>
                <w:rFonts w:asciiTheme="minorHAnsi" w:eastAsiaTheme="minorHAnsi" w:hAnsiTheme="minorHAnsi" w:cstheme="minorHAnsi"/>
                <w:lang w:eastAsia="en-US"/>
              </w:rPr>
              <w:t xml:space="preserve">I have reflected on Mary as the model of prayer through God’s call, her response, and her resulting mission to be the virgin mother of God. </w:t>
            </w:r>
          </w:p>
          <w:p w14:paraId="7407E61C" w14:textId="77777777" w:rsidR="00AE339F" w:rsidRPr="00AE339F" w:rsidRDefault="00AE339F" w:rsidP="00AE339F">
            <w:pPr>
              <w:rPr>
                <w:rFonts w:asciiTheme="minorHAnsi" w:eastAsiaTheme="minorHAnsi" w:hAnsiTheme="minorHAnsi" w:cstheme="minorHAnsi"/>
                <w:b/>
                <w:bCs/>
                <w:u w:val="single"/>
                <w:lang w:eastAsia="en-US"/>
              </w:rPr>
            </w:pPr>
          </w:p>
          <w:p w14:paraId="6E13C47E" w14:textId="77777777" w:rsidR="00AE339F" w:rsidRPr="003C2466" w:rsidRDefault="00AE339F" w:rsidP="00AE339F">
            <w:pPr>
              <w:rPr>
                <w:rFonts w:asciiTheme="minorHAnsi" w:eastAsiaTheme="minorHAnsi" w:hAnsiTheme="minorHAnsi" w:cstheme="minorHAnsi"/>
                <w:b/>
                <w:bCs/>
                <w:u w:val="single"/>
                <w:lang w:eastAsia="en-US"/>
              </w:rPr>
            </w:pPr>
            <w:r w:rsidRPr="003C2466">
              <w:rPr>
                <w:rFonts w:asciiTheme="minorHAnsi" w:eastAsiaTheme="minorHAnsi" w:hAnsiTheme="minorHAnsi" w:cstheme="minorHAnsi"/>
                <w:b/>
                <w:bCs/>
                <w:u w:val="single"/>
                <w:lang w:eastAsia="en-US"/>
              </w:rPr>
              <w:t xml:space="preserve">Reign of God </w:t>
            </w:r>
          </w:p>
          <w:p w14:paraId="07660D96" w14:textId="77777777" w:rsidR="00AE339F" w:rsidRPr="00571ED8" w:rsidRDefault="00AE339F" w:rsidP="00571ED8">
            <w:pPr>
              <w:pStyle w:val="ListParagraph"/>
              <w:numPr>
                <w:ilvl w:val="0"/>
                <w:numId w:val="28"/>
              </w:numPr>
              <w:rPr>
                <w:rFonts w:asciiTheme="minorHAnsi" w:eastAsiaTheme="minorHAnsi" w:hAnsiTheme="minorHAnsi" w:cstheme="minorHAnsi"/>
                <w:lang w:eastAsia="en-US"/>
              </w:rPr>
            </w:pPr>
            <w:r w:rsidRPr="00571ED8">
              <w:rPr>
                <w:rFonts w:asciiTheme="minorHAnsi" w:eastAsiaTheme="minorHAnsi" w:hAnsiTheme="minorHAnsi" w:cstheme="minorHAnsi"/>
                <w:lang w:eastAsia="en-US"/>
              </w:rPr>
              <w:t>I have acted upon this learning, and I can describe how these experiences help me to respond to Jesus’ call to grow in holiness expressed in the Beatitudes.</w:t>
            </w:r>
          </w:p>
          <w:p w14:paraId="499B3D82" w14:textId="47A1AFCB" w:rsidR="0059082C" w:rsidRPr="00503750" w:rsidRDefault="0059082C" w:rsidP="00AE339F"/>
        </w:tc>
      </w:tr>
    </w:tbl>
    <w:p w14:paraId="69F1DF20" w14:textId="77777777" w:rsidR="00101446" w:rsidRPr="00ED6FD8" w:rsidRDefault="00101446" w:rsidP="00766B6C">
      <w:pPr>
        <w:rPr>
          <w:rFonts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3DCCC948" w14:textId="77777777" w:rsidTr="0097143A">
        <w:trPr>
          <w:trHeight w:val="280"/>
        </w:trPr>
        <w:tc>
          <w:tcPr>
            <w:tcW w:w="10548" w:type="dxa"/>
            <w:tcBorders>
              <w:bottom w:val="single" w:sz="4" w:space="0" w:color="auto"/>
            </w:tcBorders>
            <w:shd w:val="clear" w:color="auto" w:fill="000000"/>
          </w:tcPr>
          <w:p w14:paraId="57CD6D9B" w14:textId="77777777" w:rsidR="00766B6C" w:rsidRDefault="00766B6C" w:rsidP="0097143A">
            <w:pPr>
              <w:rPr>
                <w:rFonts w:cs="Calibri"/>
                <w:b/>
                <w:color w:val="FFFFFF"/>
                <w:sz w:val="22"/>
                <w:szCs w:val="22"/>
              </w:rPr>
            </w:pPr>
            <w:r w:rsidRPr="00314EC8">
              <w:rPr>
                <w:rFonts w:cs="Calibri"/>
                <w:b/>
                <w:color w:val="FFFFFF"/>
                <w:sz w:val="22"/>
                <w:szCs w:val="22"/>
              </w:rPr>
              <w:t>Learning Experiences</w:t>
            </w:r>
            <w:r>
              <w:rPr>
                <w:rFonts w:cs="Calibri"/>
                <w:b/>
                <w:color w:val="FFFFFF"/>
                <w:sz w:val="22"/>
                <w:szCs w:val="22"/>
              </w:rPr>
              <w:t>:</w:t>
            </w:r>
          </w:p>
          <w:p w14:paraId="7EF2A5BA" w14:textId="77777777" w:rsidR="00766B6C" w:rsidRPr="00314EC8" w:rsidRDefault="00766B6C" w:rsidP="0097143A">
            <w:pPr>
              <w:rPr>
                <w:rFonts w:cs="Calibri"/>
                <w:b/>
                <w:bCs/>
                <w:color w:val="FFFFFF"/>
                <w:sz w:val="22"/>
                <w:szCs w:val="22"/>
              </w:rPr>
            </w:pPr>
          </w:p>
        </w:tc>
      </w:tr>
      <w:tr w:rsidR="00766B6C" w:rsidRPr="00314EC8" w14:paraId="5C460080" w14:textId="77777777" w:rsidTr="0097143A">
        <w:trPr>
          <w:trHeight w:val="416"/>
        </w:trPr>
        <w:tc>
          <w:tcPr>
            <w:tcW w:w="10548" w:type="dxa"/>
            <w:tcBorders>
              <w:top w:val="single" w:sz="4" w:space="0" w:color="auto"/>
            </w:tcBorders>
          </w:tcPr>
          <w:p w14:paraId="1EF20102" w14:textId="77777777" w:rsidR="00766B6C" w:rsidRDefault="004D5928" w:rsidP="004D5928">
            <w:pPr>
              <w:spacing w:line="276" w:lineRule="auto"/>
              <w:rPr>
                <w:rFonts w:cs="Calibri"/>
              </w:rPr>
            </w:pPr>
            <w:r>
              <w:rPr>
                <w:rFonts w:cs="Calibri"/>
              </w:rPr>
              <w:t xml:space="preserve">I am learning: </w:t>
            </w:r>
          </w:p>
          <w:p w14:paraId="72063035"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1: Aid to the Church in Need (ACN)</w:t>
            </w:r>
            <w:r w:rsidRPr="00A80A63">
              <w:rPr>
                <w:rFonts w:asciiTheme="minorHAnsi" w:hAnsiTheme="minorHAnsi" w:cstheme="minorHAnsi"/>
              </w:rPr>
              <w:br/>
              <w:t>• The significance of ACN’s mission in supporting persecuted Christian communities around the world.</w:t>
            </w:r>
            <w:r w:rsidRPr="00A80A63">
              <w:rPr>
                <w:rFonts w:asciiTheme="minorHAnsi" w:hAnsiTheme="minorHAnsi" w:cstheme="minorHAnsi"/>
              </w:rPr>
              <w:br/>
              <w:t>• The importance of 'Prayer, Information, and Action' in responding to the needs of others and supporting ACN’s work.</w:t>
            </w:r>
          </w:p>
          <w:p w14:paraId="727463DA"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2: The Rosary</w:t>
            </w:r>
            <w:r w:rsidRPr="00A80A63">
              <w:rPr>
                <w:rFonts w:asciiTheme="minorHAnsi" w:hAnsiTheme="minorHAnsi" w:cstheme="minorHAnsi"/>
              </w:rPr>
              <w:br/>
              <w:t>• The place of the rosary in Christian belief and why it is an important form of prayer.</w:t>
            </w:r>
            <w:r w:rsidRPr="00A80A63">
              <w:rPr>
                <w:rFonts w:asciiTheme="minorHAnsi" w:hAnsiTheme="minorHAnsi" w:cstheme="minorHAnsi"/>
              </w:rPr>
              <w:br/>
              <w:t>• How to pray the rosary and the different perspectives on its significance in Christian life.</w:t>
            </w:r>
            <w:r w:rsidRPr="00A80A63">
              <w:rPr>
                <w:rFonts w:asciiTheme="minorHAnsi" w:hAnsiTheme="minorHAnsi" w:cstheme="minorHAnsi"/>
              </w:rPr>
              <w:br/>
              <w:t>• How to reflect on the meaning of the rosary and communicate this through a two-minute speech.</w:t>
            </w:r>
          </w:p>
          <w:p w14:paraId="7627931C"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3: The Campaign</w:t>
            </w:r>
            <w:r w:rsidRPr="00A80A63">
              <w:rPr>
                <w:rFonts w:asciiTheme="minorHAnsi" w:hAnsiTheme="minorHAnsi" w:cstheme="minorHAnsi"/>
              </w:rPr>
              <w:br/>
              <w:t>• The significance of ACN’s ‘One Million Children Praying the Rosary for Peace’ campaign in promoting global peace.</w:t>
            </w:r>
            <w:r w:rsidRPr="00A80A63">
              <w:rPr>
                <w:rFonts w:asciiTheme="minorHAnsi" w:hAnsiTheme="minorHAnsi" w:cstheme="minorHAnsi"/>
              </w:rPr>
              <w:br/>
              <w:t>• How the apparitions at Fatima inspire the possibility of transformation through prayer.</w:t>
            </w:r>
            <w:r w:rsidRPr="00A80A63">
              <w:rPr>
                <w:rFonts w:asciiTheme="minorHAnsi" w:hAnsiTheme="minorHAnsi" w:cstheme="minorHAnsi"/>
              </w:rPr>
              <w:br/>
              <w:t>• How to create a presentation for children that helps them understand how participating in the rosary campaign could transform their lives.</w:t>
            </w:r>
          </w:p>
          <w:p w14:paraId="67438F2F"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4: Blessing &amp; Prayer</w:t>
            </w:r>
            <w:r w:rsidRPr="00A80A63">
              <w:rPr>
                <w:rFonts w:asciiTheme="minorHAnsi" w:hAnsiTheme="minorHAnsi" w:cstheme="minorHAnsi"/>
              </w:rPr>
              <w:br/>
              <w:t>• The importance of the Sorrowful Mysteries in both personal and community prayer.</w:t>
            </w:r>
            <w:r w:rsidRPr="00A80A63">
              <w:rPr>
                <w:rFonts w:asciiTheme="minorHAnsi" w:hAnsiTheme="minorHAnsi" w:cstheme="minorHAnsi"/>
              </w:rPr>
              <w:br/>
              <w:t>• The significance of having rosary beads blessed by a priest in Catholic tradition.</w:t>
            </w:r>
          </w:p>
          <w:p w14:paraId="25D8DB36" w14:textId="77777777" w:rsidR="00A80A63" w:rsidRPr="00A80A63" w:rsidRDefault="00A80A63" w:rsidP="00A80A63">
            <w:pPr>
              <w:pStyle w:val="NormalWeb"/>
              <w:rPr>
                <w:rFonts w:asciiTheme="minorHAnsi" w:hAnsiTheme="minorHAnsi" w:cstheme="minorHAnsi"/>
              </w:rPr>
            </w:pPr>
            <w:r w:rsidRPr="00A80A63">
              <w:rPr>
                <w:rStyle w:val="Strong"/>
                <w:rFonts w:asciiTheme="minorHAnsi" w:hAnsiTheme="minorHAnsi" w:cstheme="minorHAnsi"/>
              </w:rPr>
              <w:t>Session 5: Organisation</w:t>
            </w:r>
            <w:r w:rsidRPr="00A80A63">
              <w:rPr>
                <w:rFonts w:asciiTheme="minorHAnsi" w:hAnsiTheme="minorHAnsi" w:cstheme="minorHAnsi"/>
              </w:rPr>
              <w:br/>
              <w:t>• The importance of planning and rehearsing a presentation about the rosary for children, while developing my public speaking skills.</w:t>
            </w:r>
          </w:p>
          <w:p w14:paraId="590CD4A1" w14:textId="4EE50FAA" w:rsidR="001F5BE9" w:rsidRPr="001F5BE9" w:rsidRDefault="00A80A63" w:rsidP="001F5BE9">
            <w:pPr>
              <w:pStyle w:val="NormalWeb"/>
              <w:rPr>
                <w:rFonts w:asciiTheme="minorHAnsi" w:hAnsiTheme="minorHAnsi" w:cstheme="minorHAnsi"/>
              </w:rPr>
            </w:pPr>
            <w:r w:rsidRPr="00A80A63">
              <w:rPr>
                <w:rStyle w:val="Strong"/>
                <w:rFonts w:asciiTheme="minorHAnsi" w:hAnsiTheme="minorHAnsi" w:cstheme="minorHAnsi"/>
              </w:rPr>
              <w:t>Session 6: Discussion</w:t>
            </w:r>
            <w:r w:rsidRPr="00A80A63">
              <w:rPr>
                <w:rFonts w:asciiTheme="minorHAnsi" w:hAnsiTheme="minorHAnsi" w:cstheme="minorHAnsi"/>
              </w:rPr>
              <w:br/>
              <w:t>• How to reflect on my experience of leading prayer and presenting to children, and how it has impacted my comfort and growth in leading prayer.</w:t>
            </w:r>
            <w:r w:rsidRPr="00A80A63">
              <w:rPr>
                <w:rFonts w:asciiTheme="minorHAnsi" w:hAnsiTheme="minorHAnsi" w:cstheme="minorHAnsi"/>
              </w:rPr>
              <w:br/>
              <w:t>• The importance of reflecting on my prayer journey through my prayer journal and considering my next steps.</w:t>
            </w:r>
          </w:p>
        </w:tc>
      </w:tr>
    </w:tbl>
    <w:p w14:paraId="58333FA8" w14:textId="77777777" w:rsidR="00766B6C" w:rsidRDefault="00766B6C" w:rsidP="00766B6C">
      <w:pPr>
        <w:rPr>
          <w:rFonts w:cs="Calibri"/>
          <w:sz w:val="22"/>
          <w:szCs w:val="22"/>
        </w:rPr>
      </w:pPr>
    </w:p>
    <w:p w14:paraId="344D6A3E" w14:textId="77777777" w:rsidR="00766B6C" w:rsidRPr="00ED6FD8" w:rsidRDefault="00766B6C" w:rsidP="00766B6C">
      <w:pPr>
        <w:rPr>
          <w:rFonts w:cs="Calibri"/>
          <w:sz w:val="22"/>
          <w:szCs w:val="22"/>
        </w:rPr>
      </w:pPr>
    </w:p>
    <w:tbl>
      <w:tblPr>
        <w:tblpPr w:leftFromText="180" w:rightFromText="180" w:vertAnchor="text" w:horzAnchor="margin"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66B6C" w:rsidRPr="00314EC8" w14:paraId="7B750CD1" w14:textId="77777777" w:rsidTr="0097143A">
        <w:trPr>
          <w:trHeight w:val="360"/>
        </w:trPr>
        <w:tc>
          <w:tcPr>
            <w:tcW w:w="10548" w:type="dxa"/>
            <w:shd w:val="clear" w:color="auto" w:fill="000000"/>
          </w:tcPr>
          <w:p w14:paraId="18F1907C" w14:textId="77777777" w:rsidR="00766B6C" w:rsidRDefault="00766B6C" w:rsidP="0097143A">
            <w:pPr>
              <w:rPr>
                <w:rFonts w:cs="Calibri"/>
                <w:b/>
                <w:color w:val="FFFFFF"/>
                <w:sz w:val="22"/>
                <w:szCs w:val="22"/>
              </w:rPr>
            </w:pPr>
            <w:r w:rsidRPr="00314EC8">
              <w:rPr>
                <w:rFonts w:cs="Calibri"/>
                <w:b/>
                <w:color w:val="FFFFFF"/>
                <w:sz w:val="22"/>
                <w:szCs w:val="22"/>
              </w:rPr>
              <w:t>Resources:</w:t>
            </w:r>
          </w:p>
          <w:p w14:paraId="0640B539" w14:textId="77777777" w:rsidR="00766B6C" w:rsidRPr="00130CFE" w:rsidRDefault="00766B6C" w:rsidP="0097143A">
            <w:pPr>
              <w:rPr>
                <w:rFonts w:cs="Calibri"/>
                <w:b/>
                <w:color w:val="FFFFFF"/>
                <w:sz w:val="22"/>
                <w:szCs w:val="22"/>
              </w:rPr>
            </w:pPr>
          </w:p>
        </w:tc>
      </w:tr>
      <w:tr w:rsidR="00766B6C" w:rsidRPr="00314EC8" w14:paraId="6DB8487C" w14:textId="77777777" w:rsidTr="0097143A">
        <w:trPr>
          <w:trHeight w:val="360"/>
        </w:trPr>
        <w:tc>
          <w:tcPr>
            <w:tcW w:w="10548" w:type="dxa"/>
            <w:tcBorders>
              <w:bottom w:val="single" w:sz="4" w:space="0" w:color="auto"/>
            </w:tcBorders>
            <w:shd w:val="clear" w:color="auto" w:fill="auto"/>
          </w:tcPr>
          <w:p w14:paraId="4176A3D7" w14:textId="77777777" w:rsidR="00376AAB" w:rsidRDefault="00571ED8" w:rsidP="00766B6C">
            <w:pPr>
              <w:spacing w:line="276" w:lineRule="auto"/>
            </w:pPr>
            <w:hyperlink r:id="rId7" w:history="1">
              <w:r w:rsidR="00376AAB">
                <w:rPr>
                  <w:rStyle w:val="Hyperlink"/>
                </w:rPr>
                <w:t>Aid to the Church in Need | Secondary &amp; Parish Rosary Leadership Course for One Million Children Praying the Rosary (acnuk.org)</w:t>
              </w:r>
            </w:hyperlink>
          </w:p>
          <w:p w14:paraId="33D41D50" w14:textId="77777777" w:rsidR="00BD6140" w:rsidRDefault="00BD6140" w:rsidP="00766B6C">
            <w:pPr>
              <w:spacing w:line="276" w:lineRule="auto"/>
            </w:pPr>
          </w:p>
          <w:p w14:paraId="27F75376" w14:textId="0B3973BE" w:rsidR="001D677C" w:rsidRDefault="001D677C" w:rsidP="00766B6C">
            <w:pPr>
              <w:spacing w:line="276" w:lineRule="auto"/>
            </w:pPr>
            <w:r>
              <w:t xml:space="preserve">The presentations are linked on the booklet. Also there are QR codes linking to videos for the leader groups who may want to know more about the work of ACN. If teachers would prefer powerpoints as opposed to online presentations, please contact </w:t>
            </w:r>
            <w:hyperlink r:id="rId8" w:history="1">
              <w:r w:rsidR="0059082C" w:rsidRPr="00485FEC">
                <w:rPr>
                  <w:rStyle w:val="Hyperlink"/>
                </w:rPr>
                <w:t>marie.fahy@acnuk.or</w:t>
              </w:r>
            </w:hyperlink>
            <w:r w:rsidR="00673E6D">
              <w:rPr>
                <w:rStyle w:val="Hyperlink"/>
              </w:rPr>
              <w:t>g</w:t>
            </w:r>
          </w:p>
          <w:p w14:paraId="193DAA3B" w14:textId="128AD01B" w:rsidR="0059082C" w:rsidRPr="00FD3ED6" w:rsidRDefault="0059082C" w:rsidP="00766B6C">
            <w:pPr>
              <w:spacing w:line="276" w:lineRule="auto"/>
            </w:pPr>
          </w:p>
        </w:tc>
      </w:tr>
    </w:tbl>
    <w:p w14:paraId="51C1BFF2" w14:textId="77777777" w:rsidR="00766B6C" w:rsidRPr="00ED6FD8" w:rsidRDefault="00766B6C" w:rsidP="00766B6C">
      <w:pPr>
        <w:rPr>
          <w:rFonts w:cs="Calibri"/>
          <w:sz w:val="22"/>
          <w:szCs w:val="22"/>
        </w:rPr>
      </w:pPr>
    </w:p>
    <w:p w14:paraId="10ED8D58" w14:textId="77777777" w:rsidR="00766B6C" w:rsidRPr="00ED6FD8" w:rsidRDefault="00766B6C" w:rsidP="00766B6C">
      <w:pPr>
        <w:rPr>
          <w:rFonts w:cs="Calibri"/>
          <w:sz w:val="22"/>
          <w:szCs w:val="22"/>
        </w:rPr>
      </w:pPr>
    </w:p>
    <w:p w14:paraId="04542810" w14:textId="77777777" w:rsidR="00766B6C" w:rsidRDefault="00766B6C" w:rsidP="00766B6C"/>
    <w:p w14:paraId="2A41980A" w14:textId="77777777" w:rsidR="00442322" w:rsidRPr="00766B6C" w:rsidRDefault="00442322" w:rsidP="00766B6C"/>
    <w:sectPr w:rsidR="00442322" w:rsidRPr="00766B6C" w:rsidSect="00130C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652"/>
    <w:multiLevelType w:val="hybridMultilevel"/>
    <w:tmpl w:val="14FC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55FA"/>
    <w:multiLevelType w:val="hybridMultilevel"/>
    <w:tmpl w:val="574C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60433"/>
    <w:multiLevelType w:val="hybridMultilevel"/>
    <w:tmpl w:val="7DAE1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D7496"/>
    <w:multiLevelType w:val="hybridMultilevel"/>
    <w:tmpl w:val="D376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D0DA9"/>
    <w:multiLevelType w:val="hybridMultilevel"/>
    <w:tmpl w:val="0AC2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234B6"/>
    <w:multiLevelType w:val="hybridMultilevel"/>
    <w:tmpl w:val="8FB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72C50"/>
    <w:multiLevelType w:val="hybridMultilevel"/>
    <w:tmpl w:val="6C0C9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A4374"/>
    <w:multiLevelType w:val="hybridMultilevel"/>
    <w:tmpl w:val="D73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5672F"/>
    <w:multiLevelType w:val="hybridMultilevel"/>
    <w:tmpl w:val="833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F52A6"/>
    <w:multiLevelType w:val="hybridMultilevel"/>
    <w:tmpl w:val="D27EB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F05AAB"/>
    <w:multiLevelType w:val="hybridMultilevel"/>
    <w:tmpl w:val="19BEF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B6C44"/>
    <w:multiLevelType w:val="hybridMultilevel"/>
    <w:tmpl w:val="9698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224DA"/>
    <w:multiLevelType w:val="hybridMultilevel"/>
    <w:tmpl w:val="E7568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4B639A"/>
    <w:multiLevelType w:val="hybridMultilevel"/>
    <w:tmpl w:val="C6FE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72D83"/>
    <w:multiLevelType w:val="hybridMultilevel"/>
    <w:tmpl w:val="600A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70065"/>
    <w:multiLevelType w:val="hybridMultilevel"/>
    <w:tmpl w:val="B4E65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8F21C2"/>
    <w:multiLevelType w:val="hybridMultilevel"/>
    <w:tmpl w:val="A72A9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9536BD"/>
    <w:multiLevelType w:val="hybridMultilevel"/>
    <w:tmpl w:val="79E2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61539"/>
    <w:multiLevelType w:val="hybridMultilevel"/>
    <w:tmpl w:val="CDA83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31C7A"/>
    <w:multiLevelType w:val="hybridMultilevel"/>
    <w:tmpl w:val="44388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96DA7"/>
    <w:multiLevelType w:val="hybridMultilevel"/>
    <w:tmpl w:val="FBC2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66312"/>
    <w:multiLevelType w:val="hybridMultilevel"/>
    <w:tmpl w:val="40D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27AE3"/>
    <w:multiLevelType w:val="hybridMultilevel"/>
    <w:tmpl w:val="5196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B10F3"/>
    <w:multiLevelType w:val="hybridMultilevel"/>
    <w:tmpl w:val="A11A1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301CEB"/>
    <w:multiLevelType w:val="hybridMultilevel"/>
    <w:tmpl w:val="53AC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0420A"/>
    <w:multiLevelType w:val="hybridMultilevel"/>
    <w:tmpl w:val="9D2AD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50578"/>
    <w:multiLevelType w:val="hybridMultilevel"/>
    <w:tmpl w:val="19C8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00E5E"/>
    <w:multiLevelType w:val="hybridMultilevel"/>
    <w:tmpl w:val="E35E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A072A"/>
    <w:multiLevelType w:val="hybridMultilevel"/>
    <w:tmpl w:val="01F6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B0079A"/>
    <w:multiLevelType w:val="hybridMultilevel"/>
    <w:tmpl w:val="A0EC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10ADE"/>
    <w:multiLevelType w:val="hybridMultilevel"/>
    <w:tmpl w:val="3850B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6B6443"/>
    <w:multiLevelType w:val="hybridMultilevel"/>
    <w:tmpl w:val="7348F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1607D7"/>
    <w:multiLevelType w:val="hybridMultilevel"/>
    <w:tmpl w:val="F238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6538B7"/>
    <w:multiLevelType w:val="hybridMultilevel"/>
    <w:tmpl w:val="21B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11645"/>
    <w:multiLevelType w:val="hybridMultilevel"/>
    <w:tmpl w:val="2528B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A97D0D"/>
    <w:multiLevelType w:val="hybridMultilevel"/>
    <w:tmpl w:val="5EFC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098817">
    <w:abstractNumId w:val="5"/>
  </w:num>
  <w:num w:numId="2" w16cid:durableId="1940289963">
    <w:abstractNumId w:val="32"/>
  </w:num>
  <w:num w:numId="3" w16cid:durableId="909929526">
    <w:abstractNumId w:val="4"/>
  </w:num>
  <w:num w:numId="4" w16cid:durableId="1059749810">
    <w:abstractNumId w:val="21"/>
  </w:num>
  <w:num w:numId="5" w16cid:durableId="60451037">
    <w:abstractNumId w:val="14"/>
  </w:num>
  <w:num w:numId="6" w16cid:durableId="782722637">
    <w:abstractNumId w:val="26"/>
  </w:num>
  <w:num w:numId="7" w16cid:durableId="1139952838">
    <w:abstractNumId w:val="6"/>
  </w:num>
  <w:num w:numId="8" w16cid:durableId="950818750">
    <w:abstractNumId w:val="28"/>
  </w:num>
  <w:num w:numId="9" w16cid:durableId="1548638445">
    <w:abstractNumId w:val="11"/>
  </w:num>
  <w:num w:numId="10" w16cid:durableId="91171492">
    <w:abstractNumId w:val="0"/>
  </w:num>
  <w:num w:numId="11" w16cid:durableId="1591305214">
    <w:abstractNumId w:val="17"/>
  </w:num>
  <w:num w:numId="12" w16cid:durableId="1757752885">
    <w:abstractNumId w:val="22"/>
  </w:num>
  <w:num w:numId="13" w16cid:durableId="520901153">
    <w:abstractNumId w:val="1"/>
  </w:num>
  <w:num w:numId="14" w16cid:durableId="1596867073">
    <w:abstractNumId w:val="33"/>
  </w:num>
  <w:num w:numId="15" w16cid:durableId="1464347751">
    <w:abstractNumId w:val="3"/>
  </w:num>
  <w:num w:numId="16" w16cid:durableId="874000180">
    <w:abstractNumId w:val="7"/>
  </w:num>
  <w:num w:numId="17" w16cid:durableId="2002585816">
    <w:abstractNumId w:val="29"/>
  </w:num>
  <w:num w:numId="18" w16cid:durableId="884945361">
    <w:abstractNumId w:val="24"/>
  </w:num>
  <w:num w:numId="19" w16cid:durableId="242380884">
    <w:abstractNumId w:val="8"/>
  </w:num>
  <w:num w:numId="20" w16cid:durableId="614019885">
    <w:abstractNumId w:val="35"/>
  </w:num>
  <w:num w:numId="21" w16cid:durableId="1980911522">
    <w:abstractNumId w:val="18"/>
  </w:num>
  <w:num w:numId="22" w16cid:durableId="693961299">
    <w:abstractNumId w:val="20"/>
  </w:num>
  <w:num w:numId="23" w16cid:durableId="747769001">
    <w:abstractNumId w:val="25"/>
  </w:num>
  <w:num w:numId="24" w16cid:durableId="495730064">
    <w:abstractNumId w:val="2"/>
  </w:num>
  <w:num w:numId="25" w16cid:durableId="1892157725">
    <w:abstractNumId w:val="19"/>
  </w:num>
  <w:num w:numId="26" w16cid:durableId="718674527">
    <w:abstractNumId w:val="27"/>
  </w:num>
  <w:num w:numId="27" w16cid:durableId="149952934">
    <w:abstractNumId w:val="13"/>
  </w:num>
  <w:num w:numId="28" w16cid:durableId="1219590534">
    <w:abstractNumId w:val="23"/>
  </w:num>
  <w:num w:numId="29" w16cid:durableId="380905745">
    <w:abstractNumId w:val="15"/>
  </w:num>
  <w:num w:numId="30" w16cid:durableId="608782194">
    <w:abstractNumId w:val="9"/>
  </w:num>
  <w:num w:numId="31" w16cid:durableId="236214602">
    <w:abstractNumId w:val="12"/>
  </w:num>
  <w:num w:numId="32" w16cid:durableId="1763574693">
    <w:abstractNumId w:val="34"/>
  </w:num>
  <w:num w:numId="33" w16cid:durableId="963996501">
    <w:abstractNumId w:val="30"/>
  </w:num>
  <w:num w:numId="34" w16cid:durableId="2037609520">
    <w:abstractNumId w:val="10"/>
  </w:num>
  <w:num w:numId="35" w16cid:durableId="1307390234">
    <w:abstractNumId w:val="31"/>
  </w:num>
  <w:num w:numId="36" w16cid:durableId="102139801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6C"/>
    <w:rsid w:val="000041E0"/>
    <w:rsid w:val="00020F14"/>
    <w:rsid w:val="00023493"/>
    <w:rsid w:val="000234D3"/>
    <w:rsid w:val="0002437C"/>
    <w:rsid w:val="00025665"/>
    <w:rsid w:val="00026D78"/>
    <w:rsid w:val="00027940"/>
    <w:rsid w:val="00062157"/>
    <w:rsid w:val="00084C1E"/>
    <w:rsid w:val="000A0ACF"/>
    <w:rsid w:val="000A18F8"/>
    <w:rsid w:val="000B70E8"/>
    <w:rsid w:val="000B70EE"/>
    <w:rsid w:val="000C0D88"/>
    <w:rsid w:val="000C1AE3"/>
    <w:rsid w:val="000C4347"/>
    <w:rsid w:val="000F69B6"/>
    <w:rsid w:val="00101446"/>
    <w:rsid w:val="00102DA2"/>
    <w:rsid w:val="00105BEF"/>
    <w:rsid w:val="00115D67"/>
    <w:rsid w:val="00126E66"/>
    <w:rsid w:val="00130DD4"/>
    <w:rsid w:val="001464B6"/>
    <w:rsid w:val="00161DA2"/>
    <w:rsid w:val="00173AC7"/>
    <w:rsid w:val="00184AD5"/>
    <w:rsid w:val="00190937"/>
    <w:rsid w:val="00197F97"/>
    <w:rsid w:val="001A4A62"/>
    <w:rsid w:val="001C19E8"/>
    <w:rsid w:val="001C1AFA"/>
    <w:rsid w:val="001C2A6F"/>
    <w:rsid w:val="001D677C"/>
    <w:rsid w:val="001E05FE"/>
    <w:rsid w:val="001E470E"/>
    <w:rsid w:val="001F5BE9"/>
    <w:rsid w:val="001F6EE0"/>
    <w:rsid w:val="00216C7E"/>
    <w:rsid w:val="002250EE"/>
    <w:rsid w:val="00243EE6"/>
    <w:rsid w:val="00252197"/>
    <w:rsid w:val="0026454C"/>
    <w:rsid w:val="00285DCA"/>
    <w:rsid w:val="002A1CFF"/>
    <w:rsid w:val="002A5A78"/>
    <w:rsid w:val="002B044B"/>
    <w:rsid w:val="002B6C29"/>
    <w:rsid w:val="002C1074"/>
    <w:rsid w:val="002F7C70"/>
    <w:rsid w:val="00313D36"/>
    <w:rsid w:val="00340E09"/>
    <w:rsid w:val="00342F91"/>
    <w:rsid w:val="00344D83"/>
    <w:rsid w:val="00344F17"/>
    <w:rsid w:val="00346D23"/>
    <w:rsid w:val="003630CE"/>
    <w:rsid w:val="003647CE"/>
    <w:rsid w:val="00365B96"/>
    <w:rsid w:val="00370A4C"/>
    <w:rsid w:val="00375C24"/>
    <w:rsid w:val="00376AAB"/>
    <w:rsid w:val="00394845"/>
    <w:rsid w:val="00396392"/>
    <w:rsid w:val="003A55FD"/>
    <w:rsid w:val="003A6AAF"/>
    <w:rsid w:val="003B2265"/>
    <w:rsid w:val="003C2466"/>
    <w:rsid w:val="003C55F2"/>
    <w:rsid w:val="003D3462"/>
    <w:rsid w:val="003D5138"/>
    <w:rsid w:val="003E163F"/>
    <w:rsid w:val="003F2832"/>
    <w:rsid w:val="00416E99"/>
    <w:rsid w:val="00423753"/>
    <w:rsid w:val="00435144"/>
    <w:rsid w:val="00442322"/>
    <w:rsid w:val="00452601"/>
    <w:rsid w:val="00461204"/>
    <w:rsid w:val="00470A8C"/>
    <w:rsid w:val="00484F81"/>
    <w:rsid w:val="004856E7"/>
    <w:rsid w:val="00490571"/>
    <w:rsid w:val="004928E8"/>
    <w:rsid w:val="004A4EB2"/>
    <w:rsid w:val="004B37B1"/>
    <w:rsid w:val="004B51CB"/>
    <w:rsid w:val="004C2185"/>
    <w:rsid w:val="004C36F0"/>
    <w:rsid w:val="004C3B02"/>
    <w:rsid w:val="004D5928"/>
    <w:rsid w:val="004D74D9"/>
    <w:rsid w:val="004E77AC"/>
    <w:rsid w:val="004F7743"/>
    <w:rsid w:val="00507DA0"/>
    <w:rsid w:val="0052057D"/>
    <w:rsid w:val="00524E0E"/>
    <w:rsid w:val="0053011C"/>
    <w:rsid w:val="00536788"/>
    <w:rsid w:val="00540068"/>
    <w:rsid w:val="00555BCC"/>
    <w:rsid w:val="005665D8"/>
    <w:rsid w:val="00566754"/>
    <w:rsid w:val="00571ED8"/>
    <w:rsid w:val="0058080E"/>
    <w:rsid w:val="00582071"/>
    <w:rsid w:val="005852B3"/>
    <w:rsid w:val="0059082C"/>
    <w:rsid w:val="005A501B"/>
    <w:rsid w:val="005B1CAD"/>
    <w:rsid w:val="005D1985"/>
    <w:rsid w:val="005D2A9A"/>
    <w:rsid w:val="005D7343"/>
    <w:rsid w:val="005F0656"/>
    <w:rsid w:val="005F4DFB"/>
    <w:rsid w:val="00601B13"/>
    <w:rsid w:val="0060482F"/>
    <w:rsid w:val="00614ECE"/>
    <w:rsid w:val="00617E90"/>
    <w:rsid w:val="0062087E"/>
    <w:rsid w:val="0062677E"/>
    <w:rsid w:val="00631BD8"/>
    <w:rsid w:val="00637CF6"/>
    <w:rsid w:val="006604F8"/>
    <w:rsid w:val="00672E7E"/>
    <w:rsid w:val="00673E6D"/>
    <w:rsid w:val="0067724B"/>
    <w:rsid w:val="00685F10"/>
    <w:rsid w:val="006A30B4"/>
    <w:rsid w:val="006C52A6"/>
    <w:rsid w:val="006C601A"/>
    <w:rsid w:val="006F781B"/>
    <w:rsid w:val="00700A9C"/>
    <w:rsid w:val="00700EC0"/>
    <w:rsid w:val="00701106"/>
    <w:rsid w:val="0070163F"/>
    <w:rsid w:val="00701DAF"/>
    <w:rsid w:val="00702922"/>
    <w:rsid w:val="0070360F"/>
    <w:rsid w:val="00727541"/>
    <w:rsid w:val="007352FE"/>
    <w:rsid w:val="00740D69"/>
    <w:rsid w:val="0074442A"/>
    <w:rsid w:val="00754C90"/>
    <w:rsid w:val="007637BA"/>
    <w:rsid w:val="007661DD"/>
    <w:rsid w:val="00766B6C"/>
    <w:rsid w:val="00766FDB"/>
    <w:rsid w:val="0078049D"/>
    <w:rsid w:val="007834D0"/>
    <w:rsid w:val="00787CF0"/>
    <w:rsid w:val="007C2083"/>
    <w:rsid w:val="007D2467"/>
    <w:rsid w:val="0080599B"/>
    <w:rsid w:val="00813B30"/>
    <w:rsid w:val="00816D81"/>
    <w:rsid w:val="00821FC0"/>
    <w:rsid w:val="00823688"/>
    <w:rsid w:val="00825CD8"/>
    <w:rsid w:val="00827520"/>
    <w:rsid w:val="00830F29"/>
    <w:rsid w:val="00841583"/>
    <w:rsid w:val="00864B6B"/>
    <w:rsid w:val="00871EFC"/>
    <w:rsid w:val="00875DE4"/>
    <w:rsid w:val="008A0362"/>
    <w:rsid w:val="008C4110"/>
    <w:rsid w:val="008C519B"/>
    <w:rsid w:val="008F3346"/>
    <w:rsid w:val="008F6EF6"/>
    <w:rsid w:val="00952EB4"/>
    <w:rsid w:val="0095640D"/>
    <w:rsid w:val="00963E86"/>
    <w:rsid w:val="009647C4"/>
    <w:rsid w:val="00970AD7"/>
    <w:rsid w:val="00984923"/>
    <w:rsid w:val="00990E7A"/>
    <w:rsid w:val="009A6E1A"/>
    <w:rsid w:val="009C1AEA"/>
    <w:rsid w:val="009C7D99"/>
    <w:rsid w:val="009D03CB"/>
    <w:rsid w:val="009D13C8"/>
    <w:rsid w:val="009D4186"/>
    <w:rsid w:val="009D5F83"/>
    <w:rsid w:val="009E3173"/>
    <w:rsid w:val="009E6C19"/>
    <w:rsid w:val="00A02C6A"/>
    <w:rsid w:val="00A25CA3"/>
    <w:rsid w:val="00A312A2"/>
    <w:rsid w:val="00A33A05"/>
    <w:rsid w:val="00A3569F"/>
    <w:rsid w:val="00A40815"/>
    <w:rsid w:val="00A50068"/>
    <w:rsid w:val="00A51625"/>
    <w:rsid w:val="00A53B37"/>
    <w:rsid w:val="00A53B7D"/>
    <w:rsid w:val="00A66DD7"/>
    <w:rsid w:val="00A679E1"/>
    <w:rsid w:val="00A80A63"/>
    <w:rsid w:val="00A837B0"/>
    <w:rsid w:val="00A851EF"/>
    <w:rsid w:val="00A860C4"/>
    <w:rsid w:val="00AA5699"/>
    <w:rsid w:val="00AB0C07"/>
    <w:rsid w:val="00AC13CE"/>
    <w:rsid w:val="00AC3A68"/>
    <w:rsid w:val="00AC53AD"/>
    <w:rsid w:val="00AC6DC9"/>
    <w:rsid w:val="00AD5716"/>
    <w:rsid w:val="00AE1F9D"/>
    <w:rsid w:val="00AE339F"/>
    <w:rsid w:val="00AE608F"/>
    <w:rsid w:val="00AF06C6"/>
    <w:rsid w:val="00AF0841"/>
    <w:rsid w:val="00AF169B"/>
    <w:rsid w:val="00B01493"/>
    <w:rsid w:val="00B05B4E"/>
    <w:rsid w:val="00B07E3B"/>
    <w:rsid w:val="00B33CE0"/>
    <w:rsid w:val="00B51379"/>
    <w:rsid w:val="00B52930"/>
    <w:rsid w:val="00B66A66"/>
    <w:rsid w:val="00B778F9"/>
    <w:rsid w:val="00B812F5"/>
    <w:rsid w:val="00BA5D51"/>
    <w:rsid w:val="00BA7B17"/>
    <w:rsid w:val="00BC26A5"/>
    <w:rsid w:val="00BC6A2A"/>
    <w:rsid w:val="00BD0E34"/>
    <w:rsid w:val="00BD4241"/>
    <w:rsid w:val="00BD6140"/>
    <w:rsid w:val="00BF02F2"/>
    <w:rsid w:val="00C10E59"/>
    <w:rsid w:val="00C36A4D"/>
    <w:rsid w:val="00C57580"/>
    <w:rsid w:val="00C61B69"/>
    <w:rsid w:val="00C62251"/>
    <w:rsid w:val="00C86076"/>
    <w:rsid w:val="00C93537"/>
    <w:rsid w:val="00CA2DAD"/>
    <w:rsid w:val="00CB0A92"/>
    <w:rsid w:val="00CC1067"/>
    <w:rsid w:val="00CD0D87"/>
    <w:rsid w:val="00CD4E85"/>
    <w:rsid w:val="00CE6E6C"/>
    <w:rsid w:val="00CF31E9"/>
    <w:rsid w:val="00CF3774"/>
    <w:rsid w:val="00D01A81"/>
    <w:rsid w:val="00D0286D"/>
    <w:rsid w:val="00D12708"/>
    <w:rsid w:val="00D32C28"/>
    <w:rsid w:val="00D34669"/>
    <w:rsid w:val="00D36799"/>
    <w:rsid w:val="00D37013"/>
    <w:rsid w:val="00D670AF"/>
    <w:rsid w:val="00D92307"/>
    <w:rsid w:val="00DB6C36"/>
    <w:rsid w:val="00DC41EC"/>
    <w:rsid w:val="00DC6AE0"/>
    <w:rsid w:val="00DC747E"/>
    <w:rsid w:val="00DD0358"/>
    <w:rsid w:val="00DD0A25"/>
    <w:rsid w:val="00DE7CBC"/>
    <w:rsid w:val="00E03C9D"/>
    <w:rsid w:val="00E04E0A"/>
    <w:rsid w:val="00E05112"/>
    <w:rsid w:val="00E2308A"/>
    <w:rsid w:val="00E2620A"/>
    <w:rsid w:val="00E27FAD"/>
    <w:rsid w:val="00E37E53"/>
    <w:rsid w:val="00E513FB"/>
    <w:rsid w:val="00E5390F"/>
    <w:rsid w:val="00E67A53"/>
    <w:rsid w:val="00E7368E"/>
    <w:rsid w:val="00E83CAB"/>
    <w:rsid w:val="00E868B7"/>
    <w:rsid w:val="00EA45DC"/>
    <w:rsid w:val="00EB1347"/>
    <w:rsid w:val="00EB30C4"/>
    <w:rsid w:val="00EC14CF"/>
    <w:rsid w:val="00EE3C55"/>
    <w:rsid w:val="00EE58A9"/>
    <w:rsid w:val="00EF0588"/>
    <w:rsid w:val="00EF12D9"/>
    <w:rsid w:val="00F07A46"/>
    <w:rsid w:val="00F17C4E"/>
    <w:rsid w:val="00F22AAB"/>
    <w:rsid w:val="00F4744B"/>
    <w:rsid w:val="00F72C94"/>
    <w:rsid w:val="00F7777B"/>
    <w:rsid w:val="00F871DA"/>
    <w:rsid w:val="00FA26A3"/>
    <w:rsid w:val="00FB5F1A"/>
    <w:rsid w:val="00FB6104"/>
    <w:rsid w:val="00FD4B33"/>
    <w:rsid w:val="00FE0704"/>
    <w:rsid w:val="00FF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8BD4"/>
  <w15:chartTrackingRefBased/>
  <w15:docId w15:val="{FAE093A8-1276-4747-83D9-28A676FC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B6C"/>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66B6C"/>
    <w:rPr>
      <w:szCs w:val="32"/>
    </w:rPr>
  </w:style>
  <w:style w:type="paragraph" w:styleId="ListParagraph">
    <w:name w:val="List Paragraph"/>
    <w:basedOn w:val="Normal"/>
    <w:uiPriority w:val="34"/>
    <w:qFormat/>
    <w:rsid w:val="00766B6C"/>
    <w:pPr>
      <w:ind w:left="720"/>
      <w:contextualSpacing/>
    </w:pPr>
  </w:style>
  <w:style w:type="character" w:customStyle="1" w:styleId="inlineelement">
    <w:name w:val="inlineelement"/>
    <w:basedOn w:val="DefaultParagraphFont"/>
    <w:rsid w:val="00766B6C"/>
  </w:style>
  <w:style w:type="paragraph" w:styleId="NormalWeb">
    <w:name w:val="Normal (Web)"/>
    <w:basedOn w:val="Normal"/>
    <w:uiPriority w:val="99"/>
    <w:unhideWhenUsed/>
    <w:rsid w:val="005F0656"/>
    <w:pPr>
      <w:spacing w:before="100" w:beforeAutospacing="1" w:after="100" w:afterAutospacing="1"/>
    </w:pPr>
    <w:rPr>
      <w:rFonts w:ascii="Times New Roman" w:hAnsi="Times New Roman"/>
    </w:rPr>
  </w:style>
  <w:style w:type="character" w:styleId="Strong">
    <w:name w:val="Strong"/>
    <w:basedOn w:val="DefaultParagraphFont"/>
    <w:uiPriority w:val="22"/>
    <w:qFormat/>
    <w:rsid w:val="005F0656"/>
    <w:rPr>
      <w:b/>
      <w:bCs/>
    </w:rPr>
  </w:style>
  <w:style w:type="character" w:styleId="Hyperlink">
    <w:name w:val="Hyperlink"/>
    <w:basedOn w:val="DefaultParagraphFont"/>
    <w:uiPriority w:val="99"/>
    <w:unhideWhenUsed/>
    <w:rsid w:val="00452601"/>
    <w:rPr>
      <w:color w:val="0000FF"/>
      <w:u w:val="single"/>
    </w:rPr>
  </w:style>
  <w:style w:type="character" w:styleId="UnresolvedMention">
    <w:name w:val="Unresolved Mention"/>
    <w:basedOn w:val="DefaultParagraphFont"/>
    <w:uiPriority w:val="99"/>
    <w:semiHidden/>
    <w:unhideWhenUsed/>
    <w:rsid w:val="0059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5054">
      <w:bodyDiv w:val="1"/>
      <w:marLeft w:val="0"/>
      <w:marRight w:val="0"/>
      <w:marTop w:val="0"/>
      <w:marBottom w:val="0"/>
      <w:divBdr>
        <w:top w:val="none" w:sz="0" w:space="0" w:color="auto"/>
        <w:left w:val="none" w:sz="0" w:space="0" w:color="auto"/>
        <w:bottom w:val="none" w:sz="0" w:space="0" w:color="auto"/>
        <w:right w:val="none" w:sz="0" w:space="0" w:color="auto"/>
      </w:divBdr>
    </w:div>
    <w:div w:id="557396339">
      <w:bodyDiv w:val="1"/>
      <w:marLeft w:val="0"/>
      <w:marRight w:val="0"/>
      <w:marTop w:val="0"/>
      <w:marBottom w:val="0"/>
      <w:divBdr>
        <w:top w:val="none" w:sz="0" w:space="0" w:color="auto"/>
        <w:left w:val="none" w:sz="0" w:space="0" w:color="auto"/>
        <w:bottom w:val="none" w:sz="0" w:space="0" w:color="auto"/>
        <w:right w:val="none" w:sz="0" w:space="0" w:color="auto"/>
      </w:divBdr>
    </w:div>
    <w:div w:id="619530060">
      <w:bodyDiv w:val="1"/>
      <w:marLeft w:val="0"/>
      <w:marRight w:val="0"/>
      <w:marTop w:val="0"/>
      <w:marBottom w:val="0"/>
      <w:divBdr>
        <w:top w:val="none" w:sz="0" w:space="0" w:color="auto"/>
        <w:left w:val="none" w:sz="0" w:space="0" w:color="auto"/>
        <w:bottom w:val="none" w:sz="0" w:space="0" w:color="auto"/>
        <w:right w:val="none" w:sz="0" w:space="0" w:color="auto"/>
      </w:divBdr>
    </w:div>
    <w:div w:id="896551338">
      <w:bodyDiv w:val="1"/>
      <w:marLeft w:val="0"/>
      <w:marRight w:val="0"/>
      <w:marTop w:val="0"/>
      <w:marBottom w:val="0"/>
      <w:divBdr>
        <w:top w:val="none" w:sz="0" w:space="0" w:color="auto"/>
        <w:left w:val="none" w:sz="0" w:space="0" w:color="auto"/>
        <w:bottom w:val="none" w:sz="0" w:space="0" w:color="auto"/>
        <w:right w:val="none" w:sz="0" w:space="0" w:color="auto"/>
      </w:divBdr>
    </w:div>
    <w:div w:id="920720833">
      <w:bodyDiv w:val="1"/>
      <w:marLeft w:val="0"/>
      <w:marRight w:val="0"/>
      <w:marTop w:val="0"/>
      <w:marBottom w:val="0"/>
      <w:divBdr>
        <w:top w:val="none" w:sz="0" w:space="0" w:color="auto"/>
        <w:left w:val="none" w:sz="0" w:space="0" w:color="auto"/>
        <w:bottom w:val="none" w:sz="0" w:space="0" w:color="auto"/>
        <w:right w:val="none" w:sz="0" w:space="0" w:color="auto"/>
      </w:divBdr>
    </w:div>
    <w:div w:id="1050693741">
      <w:bodyDiv w:val="1"/>
      <w:marLeft w:val="0"/>
      <w:marRight w:val="0"/>
      <w:marTop w:val="0"/>
      <w:marBottom w:val="0"/>
      <w:divBdr>
        <w:top w:val="none" w:sz="0" w:space="0" w:color="auto"/>
        <w:left w:val="none" w:sz="0" w:space="0" w:color="auto"/>
        <w:bottom w:val="none" w:sz="0" w:space="0" w:color="auto"/>
        <w:right w:val="none" w:sz="0" w:space="0" w:color="auto"/>
      </w:divBdr>
    </w:div>
    <w:div w:id="1503012473">
      <w:bodyDiv w:val="1"/>
      <w:marLeft w:val="0"/>
      <w:marRight w:val="0"/>
      <w:marTop w:val="0"/>
      <w:marBottom w:val="0"/>
      <w:divBdr>
        <w:top w:val="none" w:sz="0" w:space="0" w:color="auto"/>
        <w:left w:val="none" w:sz="0" w:space="0" w:color="auto"/>
        <w:bottom w:val="none" w:sz="0" w:space="0" w:color="auto"/>
        <w:right w:val="none" w:sz="0" w:space="0" w:color="auto"/>
      </w:divBdr>
    </w:div>
    <w:div w:id="1511527105">
      <w:bodyDiv w:val="1"/>
      <w:marLeft w:val="0"/>
      <w:marRight w:val="0"/>
      <w:marTop w:val="0"/>
      <w:marBottom w:val="0"/>
      <w:divBdr>
        <w:top w:val="none" w:sz="0" w:space="0" w:color="auto"/>
        <w:left w:val="none" w:sz="0" w:space="0" w:color="auto"/>
        <w:bottom w:val="none" w:sz="0" w:space="0" w:color="auto"/>
        <w:right w:val="none" w:sz="0" w:space="0" w:color="auto"/>
      </w:divBdr>
    </w:div>
    <w:div w:id="1521890628">
      <w:bodyDiv w:val="1"/>
      <w:marLeft w:val="0"/>
      <w:marRight w:val="0"/>
      <w:marTop w:val="0"/>
      <w:marBottom w:val="0"/>
      <w:divBdr>
        <w:top w:val="none" w:sz="0" w:space="0" w:color="auto"/>
        <w:left w:val="none" w:sz="0" w:space="0" w:color="auto"/>
        <w:bottom w:val="none" w:sz="0" w:space="0" w:color="auto"/>
        <w:right w:val="none" w:sz="0" w:space="0" w:color="auto"/>
      </w:divBdr>
    </w:div>
    <w:div w:id="1648049910">
      <w:bodyDiv w:val="1"/>
      <w:marLeft w:val="0"/>
      <w:marRight w:val="0"/>
      <w:marTop w:val="0"/>
      <w:marBottom w:val="0"/>
      <w:divBdr>
        <w:top w:val="none" w:sz="0" w:space="0" w:color="auto"/>
        <w:left w:val="none" w:sz="0" w:space="0" w:color="auto"/>
        <w:bottom w:val="none" w:sz="0" w:space="0" w:color="auto"/>
        <w:right w:val="none" w:sz="0" w:space="0" w:color="auto"/>
      </w:divBdr>
    </w:div>
    <w:div w:id="1676104140">
      <w:bodyDiv w:val="1"/>
      <w:marLeft w:val="0"/>
      <w:marRight w:val="0"/>
      <w:marTop w:val="0"/>
      <w:marBottom w:val="0"/>
      <w:divBdr>
        <w:top w:val="none" w:sz="0" w:space="0" w:color="auto"/>
        <w:left w:val="none" w:sz="0" w:space="0" w:color="auto"/>
        <w:bottom w:val="none" w:sz="0" w:space="0" w:color="auto"/>
        <w:right w:val="none" w:sz="0" w:space="0" w:color="auto"/>
      </w:divBdr>
    </w:div>
    <w:div w:id="1757437482">
      <w:bodyDiv w:val="1"/>
      <w:marLeft w:val="0"/>
      <w:marRight w:val="0"/>
      <w:marTop w:val="0"/>
      <w:marBottom w:val="0"/>
      <w:divBdr>
        <w:top w:val="none" w:sz="0" w:space="0" w:color="auto"/>
        <w:left w:val="none" w:sz="0" w:space="0" w:color="auto"/>
        <w:bottom w:val="none" w:sz="0" w:space="0" w:color="auto"/>
        <w:right w:val="none" w:sz="0" w:space="0" w:color="auto"/>
      </w:divBdr>
    </w:div>
    <w:div w:id="20825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fahy@acnuk.or" TargetMode="External"/><Relationship Id="rId3" Type="http://schemas.openxmlformats.org/officeDocument/2006/relationships/styles" Target="styles.xml"/><Relationship Id="rId7" Type="http://schemas.openxmlformats.org/officeDocument/2006/relationships/hyperlink" Target="https://acnuk.org/resource/secondary-parish-rosary-leadership-course-for-one-million-children-praying-the-ros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C378-A633-4F68-B5AF-8CE215A6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Crammond, Matthew</dc:creator>
  <cp:keywords/>
  <dc:description/>
  <cp:lastModifiedBy>Crammond, Matthew</cp:lastModifiedBy>
  <cp:revision>17</cp:revision>
  <dcterms:created xsi:type="dcterms:W3CDTF">2024-09-27T14:42:00Z</dcterms:created>
  <dcterms:modified xsi:type="dcterms:W3CDTF">2024-09-27T15:32:00Z</dcterms:modified>
</cp:coreProperties>
</file>